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7B82405E" w:rsidR="003765CD" w:rsidRPr="0070723F" w:rsidRDefault="003765CD" w:rsidP="003765CD">
      <w:pPr>
        <w:pStyle w:val="CRCoverPage"/>
        <w:tabs>
          <w:tab w:val="right" w:pos="9639"/>
        </w:tabs>
        <w:spacing w:after="0"/>
        <w:rPr>
          <w:b/>
          <w:sz w:val="24"/>
          <w:lang w:val="en-US"/>
        </w:rPr>
      </w:pPr>
      <w:r w:rsidRPr="0070723F">
        <w:rPr>
          <w:b/>
          <w:sz w:val="24"/>
          <w:lang w:val="en-US"/>
        </w:rPr>
        <w:t>3GPP TSG-SA WG6 Meeting #61</w:t>
      </w:r>
      <w:r w:rsidRPr="0070723F">
        <w:rPr>
          <w:b/>
          <w:sz w:val="24"/>
          <w:lang w:val="en-US"/>
        </w:rPr>
        <w:tab/>
        <w:t>S6-242</w:t>
      </w:r>
      <w:r w:rsidR="00B26390">
        <w:rPr>
          <w:b/>
          <w:sz w:val="24"/>
          <w:lang w:val="en-US"/>
        </w:rPr>
        <w:t>530</w:t>
      </w:r>
    </w:p>
    <w:p w14:paraId="133FF1EF" w14:textId="4EEC5BBF" w:rsidR="003765CD" w:rsidRPr="0070723F" w:rsidRDefault="003765CD" w:rsidP="003765CD">
      <w:pPr>
        <w:pStyle w:val="CRCoverPage"/>
        <w:tabs>
          <w:tab w:val="right" w:pos="9639"/>
        </w:tabs>
        <w:spacing w:after="0"/>
        <w:rPr>
          <w:b/>
          <w:sz w:val="24"/>
          <w:lang w:val="en-US"/>
        </w:rPr>
      </w:pPr>
      <w:r w:rsidRPr="0070723F">
        <w:rPr>
          <w:b/>
          <w:sz w:val="24"/>
          <w:lang w:val="en-US"/>
        </w:rPr>
        <w:t>Jeju Island, South Korea, 20</w:t>
      </w:r>
      <w:r w:rsidRPr="0070723F">
        <w:rPr>
          <w:b/>
          <w:sz w:val="24"/>
          <w:vertAlign w:val="superscript"/>
          <w:lang w:val="en-US"/>
        </w:rPr>
        <w:t>th</w:t>
      </w:r>
      <w:r w:rsidRPr="0070723F">
        <w:rPr>
          <w:b/>
          <w:sz w:val="24"/>
          <w:lang w:val="en-US"/>
        </w:rPr>
        <w:t xml:space="preserve"> – 24</w:t>
      </w:r>
      <w:r w:rsidRPr="0070723F">
        <w:rPr>
          <w:b/>
          <w:sz w:val="24"/>
          <w:vertAlign w:val="superscript"/>
          <w:lang w:val="en-US"/>
        </w:rPr>
        <w:t>th</w:t>
      </w:r>
      <w:r w:rsidRPr="0070723F">
        <w:rPr>
          <w:b/>
          <w:sz w:val="24"/>
          <w:lang w:val="en-US"/>
        </w:rPr>
        <w:t xml:space="preserve"> May 2024</w:t>
      </w:r>
      <w:r w:rsidRPr="0070723F">
        <w:rPr>
          <w:b/>
          <w:sz w:val="24"/>
          <w:lang w:val="en-US"/>
        </w:rPr>
        <w:tab/>
        <w:t>(revision of S6-242</w:t>
      </w:r>
      <w:r w:rsidR="00B26390">
        <w:rPr>
          <w:b/>
          <w:sz w:val="24"/>
          <w:lang w:val="en-US"/>
        </w:rPr>
        <w:t>072</w:t>
      </w:r>
      <w:r w:rsidRPr="0070723F">
        <w:rPr>
          <w:b/>
          <w:sz w:val="24"/>
          <w:lang w:val="en-US"/>
        </w:rPr>
        <w:t>)</w:t>
      </w:r>
    </w:p>
    <w:p w14:paraId="6C088882" w14:textId="77777777" w:rsidR="00D218E3" w:rsidRPr="0070723F" w:rsidRDefault="00D218E3" w:rsidP="00D23A71">
      <w:pPr>
        <w:pBdr>
          <w:bottom w:val="single" w:sz="4" w:space="1" w:color="auto"/>
        </w:pBdr>
        <w:tabs>
          <w:tab w:val="right" w:pos="9214"/>
        </w:tabs>
        <w:spacing w:after="0"/>
        <w:rPr>
          <w:rFonts w:ascii="Arial" w:hAnsi="Arial" w:cs="Arial"/>
          <w:b/>
          <w:lang w:val="en-US"/>
        </w:rPr>
      </w:pPr>
    </w:p>
    <w:p w14:paraId="1E69D14C" w14:textId="77777777" w:rsidR="00CD2478" w:rsidRPr="0070723F" w:rsidRDefault="00CD2478" w:rsidP="00CD2478">
      <w:pPr>
        <w:rPr>
          <w:rFonts w:ascii="Arial" w:hAnsi="Arial" w:cs="Arial"/>
          <w:b/>
          <w:bCs/>
          <w:lang w:val="en-US"/>
        </w:rPr>
      </w:pPr>
    </w:p>
    <w:p w14:paraId="5C8F2401" w14:textId="7DFF8D87" w:rsidR="00F81736" w:rsidRPr="0070723F" w:rsidRDefault="00F81736" w:rsidP="00F81736">
      <w:pPr>
        <w:spacing w:after="120"/>
        <w:ind w:left="1985" w:hanging="1985"/>
        <w:rPr>
          <w:rFonts w:ascii="Arial" w:hAnsi="Arial" w:cs="Arial"/>
          <w:b/>
          <w:bCs/>
          <w:lang w:val="en-US"/>
        </w:rPr>
      </w:pPr>
      <w:r w:rsidRPr="0070723F">
        <w:rPr>
          <w:rFonts w:ascii="Arial" w:hAnsi="Arial" w:cs="Arial"/>
          <w:b/>
          <w:bCs/>
          <w:lang w:val="en-US"/>
        </w:rPr>
        <w:t>Source:</w:t>
      </w:r>
      <w:r w:rsidRPr="0070723F">
        <w:rPr>
          <w:rFonts w:ascii="Arial" w:hAnsi="Arial" w:cs="Arial"/>
          <w:b/>
          <w:bCs/>
          <w:lang w:val="en-US"/>
        </w:rPr>
        <w:tab/>
      </w:r>
      <w:r w:rsidR="009C667B" w:rsidRPr="0070723F">
        <w:rPr>
          <w:rFonts w:ascii="Arial" w:hAnsi="Arial" w:cs="Arial"/>
          <w:b/>
          <w:bCs/>
          <w:lang w:val="en-US"/>
        </w:rPr>
        <w:t>Convida Wireless</w:t>
      </w:r>
    </w:p>
    <w:p w14:paraId="7A651A91" w14:textId="529BAE23" w:rsidR="00CD2478" w:rsidRPr="0070723F" w:rsidRDefault="00CD2478" w:rsidP="00CD2478">
      <w:pPr>
        <w:spacing w:after="120"/>
        <w:ind w:left="1985" w:hanging="1985"/>
        <w:rPr>
          <w:rFonts w:ascii="Arial" w:hAnsi="Arial" w:cs="Arial"/>
          <w:b/>
          <w:bCs/>
          <w:lang w:val="en-US"/>
        </w:rPr>
      </w:pPr>
      <w:r w:rsidRPr="0070723F">
        <w:rPr>
          <w:rFonts w:ascii="Arial" w:hAnsi="Arial" w:cs="Arial"/>
          <w:b/>
          <w:bCs/>
          <w:lang w:val="en-US"/>
        </w:rPr>
        <w:t>Title:</w:t>
      </w:r>
      <w:r w:rsidRPr="0070723F">
        <w:rPr>
          <w:rFonts w:ascii="Arial" w:hAnsi="Arial" w:cs="Arial"/>
          <w:b/>
          <w:bCs/>
          <w:lang w:val="en-US"/>
        </w:rPr>
        <w:tab/>
      </w:r>
      <w:r w:rsidR="009C667B" w:rsidRPr="0070723F">
        <w:rPr>
          <w:rFonts w:ascii="Arial" w:hAnsi="Arial" w:cs="Arial"/>
          <w:b/>
          <w:bCs/>
          <w:lang w:val="en-US"/>
        </w:rPr>
        <w:t xml:space="preserve">XRApp </w:t>
      </w:r>
      <w:r w:rsidR="0053374E" w:rsidRPr="0070723F">
        <w:rPr>
          <w:rFonts w:ascii="Arial" w:hAnsi="Arial" w:cs="Arial"/>
          <w:b/>
          <w:bCs/>
          <w:lang w:val="en-US"/>
        </w:rPr>
        <w:t xml:space="preserve">update solution 05 </w:t>
      </w:r>
      <w:r w:rsidR="009C667B" w:rsidRPr="0070723F">
        <w:rPr>
          <w:rFonts w:ascii="Arial" w:hAnsi="Arial" w:cs="Arial"/>
          <w:b/>
          <w:bCs/>
          <w:lang w:val="en-US"/>
        </w:rPr>
        <w:t>policy use</w:t>
      </w:r>
      <w:r w:rsidR="0053374E" w:rsidRPr="0070723F">
        <w:rPr>
          <w:rFonts w:ascii="Arial" w:hAnsi="Arial" w:cs="Arial"/>
          <w:b/>
          <w:bCs/>
          <w:lang w:val="en-US"/>
        </w:rPr>
        <w:t xml:space="preserve"> </w:t>
      </w:r>
      <w:r w:rsidR="0070723F" w:rsidRPr="0070723F">
        <w:rPr>
          <w:rFonts w:ascii="Arial" w:hAnsi="Arial" w:cs="Arial"/>
          <w:b/>
          <w:bCs/>
          <w:lang w:val="en-US"/>
        </w:rPr>
        <w:t>alignment</w:t>
      </w:r>
    </w:p>
    <w:p w14:paraId="13B93593" w14:textId="234D28A9" w:rsidR="00CD2478" w:rsidRPr="0070723F" w:rsidRDefault="00CD2478" w:rsidP="00CD2478">
      <w:pPr>
        <w:spacing w:after="120"/>
        <w:ind w:left="1985" w:hanging="1985"/>
        <w:rPr>
          <w:rFonts w:ascii="Arial" w:hAnsi="Arial" w:cs="Arial"/>
          <w:b/>
          <w:bCs/>
          <w:lang w:val="en-US"/>
        </w:rPr>
      </w:pPr>
      <w:r w:rsidRPr="0070723F">
        <w:rPr>
          <w:rFonts w:ascii="Arial" w:hAnsi="Arial" w:cs="Arial"/>
          <w:b/>
          <w:bCs/>
          <w:lang w:val="en-US"/>
        </w:rPr>
        <w:t>Spec:</w:t>
      </w:r>
      <w:r w:rsidRPr="0070723F">
        <w:rPr>
          <w:rFonts w:ascii="Arial" w:hAnsi="Arial" w:cs="Arial"/>
          <w:b/>
          <w:bCs/>
          <w:lang w:val="en-US"/>
        </w:rPr>
        <w:tab/>
      </w:r>
      <w:r w:rsidR="00A55F29" w:rsidRPr="0070723F">
        <w:rPr>
          <w:rFonts w:ascii="Arial" w:hAnsi="Arial" w:cs="Arial"/>
          <w:b/>
          <w:bCs/>
          <w:lang w:val="en-US"/>
        </w:rPr>
        <w:t>TR 23.700-23 v0.3.0</w:t>
      </w:r>
    </w:p>
    <w:p w14:paraId="4348F67C" w14:textId="52A0CFE4" w:rsidR="00CD2478" w:rsidRPr="0070723F" w:rsidRDefault="00CD2478" w:rsidP="00CD2478">
      <w:pPr>
        <w:spacing w:after="120"/>
        <w:ind w:left="1985" w:hanging="1985"/>
        <w:rPr>
          <w:rFonts w:ascii="Arial" w:hAnsi="Arial" w:cs="Arial"/>
          <w:b/>
          <w:bCs/>
          <w:lang w:val="en-US"/>
        </w:rPr>
      </w:pPr>
      <w:r w:rsidRPr="0070723F">
        <w:rPr>
          <w:rFonts w:ascii="Arial" w:hAnsi="Arial" w:cs="Arial"/>
          <w:b/>
          <w:bCs/>
          <w:lang w:val="en-US"/>
        </w:rPr>
        <w:t>Agenda item:</w:t>
      </w:r>
      <w:r w:rsidRPr="0070723F">
        <w:rPr>
          <w:rFonts w:ascii="Arial" w:hAnsi="Arial" w:cs="Arial"/>
          <w:b/>
          <w:bCs/>
          <w:lang w:val="en-US"/>
        </w:rPr>
        <w:tab/>
      </w:r>
      <w:r w:rsidR="0053374E" w:rsidRPr="0070723F">
        <w:rPr>
          <w:rFonts w:ascii="Arial" w:hAnsi="Arial" w:cs="Arial"/>
          <w:b/>
          <w:bCs/>
          <w:lang w:val="en-US"/>
        </w:rPr>
        <w:t>8.5</w:t>
      </w:r>
    </w:p>
    <w:p w14:paraId="6124C1B8" w14:textId="77777777" w:rsidR="00CD2478" w:rsidRPr="0070723F" w:rsidRDefault="00CD2478" w:rsidP="00CD2478">
      <w:pPr>
        <w:spacing w:after="120"/>
        <w:ind w:left="1985" w:hanging="1985"/>
        <w:rPr>
          <w:rFonts w:ascii="Arial" w:hAnsi="Arial" w:cs="Arial"/>
          <w:b/>
          <w:bCs/>
          <w:lang w:val="en-US"/>
        </w:rPr>
      </w:pPr>
      <w:r w:rsidRPr="0070723F">
        <w:rPr>
          <w:rFonts w:ascii="Arial" w:hAnsi="Arial" w:cs="Arial"/>
          <w:b/>
          <w:bCs/>
          <w:lang w:val="en-US"/>
        </w:rPr>
        <w:t>Document for:</w:t>
      </w:r>
      <w:r w:rsidRPr="0070723F">
        <w:rPr>
          <w:rFonts w:ascii="Arial" w:hAnsi="Arial" w:cs="Arial"/>
          <w:b/>
          <w:bCs/>
          <w:lang w:val="en-US"/>
        </w:rPr>
        <w:tab/>
      </w:r>
      <w:r w:rsidR="005E4909" w:rsidRPr="0070723F">
        <w:rPr>
          <w:rFonts w:ascii="Arial" w:hAnsi="Arial" w:cs="Arial"/>
          <w:b/>
          <w:bCs/>
          <w:lang w:val="en-US"/>
        </w:rPr>
        <w:t>A</w:t>
      </w:r>
      <w:r w:rsidR="00F545AC" w:rsidRPr="0070723F">
        <w:rPr>
          <w:rFonts w:ascii="Arial" w:hAnsi="Arial" w:cs="Arial"/>
          <w:b/>
          <w:bCs/>
          <w:lang w:val="en-US"/>
        </w:rPr>
        <w:t>pproval</w:t>
      </w:r>
    </w:p>
    <w:p w14:paraId="5A28A568" w14:textId="5D45C2F5" w:rsidR="00F545AC" w:rsidRPr="0070723F" w:rsidRDefault="00F545AC" w:rsidP="00CD2478">
      <w:pPr>
        <w:spacing w:after="120"/>
        <w:ind w:left="1985" w:hanging="1985"/>
        <w:rPr>
          <w:rFonts w:ascii="Arial" w:hAnsi="Arial" w:cs="Arial"/>
          <w:b/>
          <w:bCs/>
          <w:lang w:val="en-US"/>
        </w:rPr>
      </w:pPr>
      <w:r w:rsidRPr="0070723F">
        <w:rPr>
          <w:rFonts w:ascii="Arial" w:hAnsi="Arial" w:cs="Arial"/>
          <w:b/>
          <w:bCs/>
          <w:lang w:val="en-US"/>
        </w:rPr>
        <w:t>Contact:</w:t>
      </w:r>
      <w:r w:rsidRPr="0070723F">
        <w:rPr>
          <w:rFonts w:ascii="Arial" w:hAnsi="Arial" w:cs="Arial"/>
          <w:b/>
          <w:bCs/>
          <w:lang w:val="en-US"/>
        </w:rPr>
        <w:tab/>
      </w:r>
      <w:r w:rsidR="00A55F29" w:rsidRPr="0070723F">
        <w:rPr>
          <w:rFonts w:ascii="Arial" w:hAnsi="Arial" w:cs="Arial"/>
          <w:b/>
          <w:bCs/>
          <w:lang w:val="en-US"/>
        </w:rPr>
        <w:t>Mladin.Catalina@convidawireless.com</w:t>
      </w:r>
    </w:p>
    <w:p w14:paraId="645E6065" w14:textId="77777777" w:rsidR="00CD2478" w:rsidRPr="0070723F"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70723F" w:rsidRDefault="00CD2478" w:rsidP="00CD2478">
      <w:pPr>
        <w:pStyle w:val="CRCoverPage"/>
        <w:rPr>
          <w:b/>
          <w:lang w:val="en-US"/>
        </w:rPr>
      </w:pPr>
      <w:r w:rsidRPr="0070723F">
        <w:rPr>
          <w:b/>
          <w:lang w:val="en-US"/>
        </w:rPr>
        <w:t>1. Introduction</w:t>
      </w:r>
    </w:p>
    <w:p w14:paraId="38118F0B" w14:textId="0B111587" w:rsidR="00CD2478" w:rsidRPr="0070723F" w:rsidRDefault="00485274" w:rsidP="00CD2478">
      <w:pPr>
        <w:rPr>
          <w:lang w:val="en-US"/>
        </w:rPr>
      </w:pPr>
      <w:r w:rsidRPr="0070723F">
        <w:rPr>
          <w:lang w:val="en-US"/>
        </w:rPr>
        <w:t xml:space="preserve">The solution for  SEALDD Policy Configuration for multi-modal flows describes configuration of a Multi-modal SEALDD policy, which includes burst and </w:t>
      </w:r>
      <w:r w:rsidR="0070723F" w:rsidRPr="0070723F">
        <w:rPr>
          <w:lang w:val="en-US"/>
        </w:rPr>
        <w:t>synchronization</w:t>
      </w:r>
      <w:r w:rsidRPr="0070723F">
        <w:rPr>
          <w:lang w:val="en-US"/>
        </w:rPr>
        <w:t xml:space="preserve"> policy. In discussions around the policy solution, it was determined that alignment of policy use with other solutions is recommended.</w:t>
      </w:r>
    </w:p>
    <w:p w14:paraId="14A9661A" w14:textId="77777777" w:rsidR="00CD2478" w:rsidRPr="0070723F" w:rsidRDefault="00CD2478" w:rsidP="00CD2478">
      <w:pPr>
        <w:pStyle w:val="CRCoverPage"/>
        <w:rPr>
          <w:b/>
          <w:lang w:val="en-US"/>
        </w:rPr>
      </w:pPr>
      <w:r w:rsidRPr="0070723F">
        <w:rPr>
          <w:b/>
          <w:lang w:val="en-US"/>
        </w:rPr>
        <w:t xml:space="preserve">2. </w:t>
      </w:r>
      <w:r w:rsidR="008A5E86" w:rsidRPr="0070723F">
        <w:rPr>
          <w:b/>
          <w:lang w:val="en-US"/>
        </w:rPr>
        <w:t>Reason for Change</w:t>
      </w:r>
    </w:p>
    <w:p w14:paraId="41BEA366" w14:textId="2218C65D" w:rsidR="00CD2478" w:rsidRPr="0070723F" w:rsidRDefault="00485274" w:rsidP="00CD2478">
      <w:pPr>
        <w:rPr>
          <w:lang w:val="en-US"/>
        </w:rPr>
      </w:pPr>
      <w:r w:rsidRPr="0070723F">
        <w:rPr>
          <w:lang w:val="en-US"/>
        </w:rPr>
        <w:t>Align the SEALDD Policy Configuration with solution #6 in the use of policy parameters.</w:t>
      </w:r>
    </w:p>
    <w:p w14:paraId="1AD024AF" w14:textId="12B328BF" w:rsidR="00CD2478" w:rsidRPr="0070723F" w:rsidRDefault="00DB0492" w:rsidP="00CD2478">
      <w:pPr>
        <w:pStyle w:val="CRCoverPage"/>
        <w:rPr>
          <w:b/>
          <w:lang w:val="en-US"/>
        </w:rPr>
      </w:pPr>
      <w:r w:rsidRPr="0070723F">
        <w:rPr>
          <w:b/>
          <w:lang w:val="en-US"/>
        </w:rPr>
        <w:t>3</w:t>
      </w:r>
      <w:r w:rsidR="00CD2478" w:rsidRPr="0070723F">
        <w:rPr>
          <w:b/>
          <w:lang w:val="en-US"/>
        </w:rPr>
        <w:t>. Proposal</w:t>
      </w:r>
    </w:p>
    <w:p w14:paraId="3E1BFF07" w14:textId="5CC2413A" w:rsidR="00CD2478" w:rsidRPr="0070723F" w:rsidRDefault="00D658A3" w:rsidP="00CD2478">
      <w:pPr>
        <w:rPr>
          <w:lang w:val="en-US"/>
        </w:rPr>
      </w:pPr>
      <w:r w:rsidRPr="0070723F">
        <w:rPr>
          <w:lang w:val="en-US"/>
        </w:rPr>
        <w:t>It is proposed to agree the following changes to 3GPP TR</w:t>
      </w:r>
      <w:r w:rsidR="00DB0492" w:rsidRPr="0070723F">
        <w:rPr>
          <w:lang w:val="en-US"/>
        </w:rPr>
        <w:t xml:space="preserve"> 23.700-23 v0.3.0</w:t>
      </w:r>
    </w:p>
    <w:p w14:paraId="531384E3" w14:textId="77777777" w:rsidR="00CD2478" w:rsidRPr="0070723F" w:rsidRDefault="00CD2478" w:rsidP="00CD2478">
      <w:pPr>
        <w:pBdr>
          <w:bottom w:val="single" w:sz="12" w:space="1" w:color="auto"/>
        </w:pBdr>
        <w:rPr>
          <w:lang w:val="en-US"/>
        </w:rPr>
      </w:pPr>
    </w:p>
    <w:p w14:paraId="2EDDCE09" w14:textId="77777777" w:rsidR="00C21836" w:rsidRPr="0070723F" w:rsidRDefault="00C21836" w:rsidP="00CD2478">
      <w:pPr>
        <w:rPr>
          <w:lang w:val="en-US"/>
        </w:rPr>
      </w:pPr>
    </w:p>
    <w:p w14:paraId="0E35F362" w14:textId="77777777" w:rsidR="00C21836" w:rsidRPr="0070723F"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0723F">
        <w:rPr>
          <w:rFonts w:ascii="Arial" w:hAnsi="Arial" w:cs="Arial"/>
          <w:color w:val="0000FF"/>
          <w:sz w:val="28"/>
          <w:szCs w:val="28"/>
          <w:lang w:val="en-US"/>
        </w:rPr>
        <w:t>* * * First Change * * * *</w:t>
      </w:r>
    </w:p>
    <w:p w14:paraId="6696BB9A" w14:textId="77777777" w:rsidR="00315C66" w:rsidRPr="0070723F" w:rsidRDefault="00315C66" w:rsidP="00315C66">
      <w:pPr>
        <w:keepNext/>
        <w:keepLines/>
        <w:spacing w:before="180"/>
        <w:ind w:left="1134" w:hanging="1134"/>
        <w:outlineLvl w:val="1"/>
        <w:rPr>
          <w:rFonts w:ascii="Arial" w:hAnsi="Arial"/>
          <w:sz w:val="32"/>
          <w:lang w:val="en-US" w:eastAsia="zh-CN"/>
        </w:rPr>
      </w:pPr>
      <w:bookmarkStart w:id="0" w:name="_Toc23669"/>
      <w:r w:rsidRPr="0070723F">
        <w:rPr>
          <w:rFonts w:ascii="Arial" w:hAnsi="Arial"/>
          <w:sz w:val="32"/>
          <w:lang w:val="en-US" w:eastAsia="zh-CN"/>
        </w:rPr>
        <w:t>7.6</w:t>
      </w:r>
      <w:r w:rsidRPr="0070723F">
        <w:rPr>
          <w:rFonts w:ascii="Arial" w:hAnsi="Arial"/>
          <w:sz w:val="32"/>
          <w:lang w:val="en-US" w:eastAsia="zh-CN"/>
        </w:rPr>
        <w:tab/>
        <w:t>Solution #6: Multi-modal flows alignment and monitoring</w:t>
      </w:r>
      <w:bookmarkEnd w:id="0"/>
    </w:p>
    <w:p w14:paraId="3FA7F237" w14:textId="77777777" w:rsidR="00315C66" w:rsidRPr="0070723F" w:rsidRDefault="00315C66" w:rsidP="00315C66">
      <w:pPr>
        <w:keepNext/>
        <w:keepLines/>
        <w:spacing w:before="120"/>
        <w:ind w:left="1134" w:hanging="1134"/>
        <w:outlineLvl w:val="2"/>
        <w:rPr>
          <w:rFonts w:ascii="Arial" w:hAnsi="Arial"/>
          <w:sz w:val="28"/>
          <w:lang w:val="en-US"/>
        </w:rPr>
      </w:pPr>
      <w:bookmarkStart w:id="1" w:name="_Toc19156"/>
      <w:r w:rsidRPr="0070723F">
        <w:rPr>
          <w:rFonts w:ascii="Arial" w:eastAsia="SimSun" w:hAnsi="Arial"/>
          <w:sz w:val="28"/>
          <w:lang w:val="en-US" w:eastAsia="zh-CN"/>
        </w:rPr>
        <w:t>7</w:t>
      </w:r>
      <w:r w:rsidRPr="0070723F">
        <w:rPr>
          <w:rFonts w:ascii="Arial" w:hAnsi="Arial"/>
          <w:sz w:val="28"/>
          <w:lang w:val="en-US"/>
        </w:rPr>
        <w:t>.</w:t>
      </w:r>
      <w:r w:rsidRPr="0070723F">
        <w:rPr>
          <w:rFonts w:ascii="Arial" w:hAnsi="Arial"/>
          <w:sz w:val="28"/>
          <w:lang w:val="en-US" w:eastAsia="zh-CN"/>
        </w:rPr>
        <w:t>6</w:t>
      </w:r>
      <w:r w:rsidRPr="0070723F">
        <w:rPr>
          <w:rFonts w:ascii="Arial" w:hAnsi="Arial"/>
          <w:sz w:val="28"/>
          <w:lang w:val="en-US"/>
        </w:rPr>
        <w:t>.</w:t>
      </w:r>
      <w:r w:rsidRPr="0070723F">
        <w:rPr>
          <w:rFonts w:ascii="Arial" w:hAnsi="Arial"/>
          <w:sz w:val="28"/>
          <w:lang w:val="en-US" w:eastAsia="zh-CN"/>
        </w:rPr>
        <w:t>1</w:t>
      </w:r>
      <w:r w:rsidRPr="0070723F">
        <w:rPr>
          <w:rFonts w:ascii="Arial" w:hAnsi="Arial"/>
          <w:sz w:val="28"/>
          <w:lang w:val="en-US"/>
        </w:rPr>
        <w:tab/>
      </w:r>
      <w:r w:rsidRPr="0070723F">
        <w:rPr>
          <w:rFonts w:ascii="Arial" w:hAnsi="Arial"/>
          <w:sz w:val="28"/>
          <w:lang w:val="en-US" w:eastAsia="zh-CN"/>
        </w:rPr>
        <w:t>Architecture Impacts</w:t>
      </w:r>
      <w:bookmarkEnd w:id="1"/>
    </w:p>
    <w:p w14:paraId="2903F7B5" w14:textId="77777777" w:rsidR="00315C66" w:rsidRPr="0070723F" w:rsidRDefault="00315C66" w:rsidP="00315C66">
      <w:pPr>
        <w:rPr>
          <w:rFonts w:eastAsia="SimSun"/>
          <w:lang w:val="en-US" w:eastAsia="zh-CN"/>
        </w:rPr>
      </w:pPr>
      <w:r w:rsidRPr="0070723F">
        <w:rPr>
          <w:rFonts w:eastAsia="SimSun"/>
          <w:lang w:val="en-US" w:eastAsia="zh-CN"/>
        </w:rPr>
        <w:t>This solution requires a mechanism for data storage to cache the traffic flows.</w:t>
      </w:r>
    </w:p>
    <w:p w14:paraId="1842986C" w14:textId="77777777" w:rsidR="00315C66" w:rsidRPr="0070723F" w:rsidRDefault="00315C66" w:rsidP="00315C66">
      <w:pPr>
        <w:keepNext/>
        <w:keepLines/>
        <w:numPr>
          <w:ilvl w:val="255"/>
          <w:numId w:val="0"/>
        </w:numPr>
        <w:spacing w:before="120"/>
        <w:outlineLvl w:val="2"/>
        <w:rPr>
          <w:rFonts w:ascii="Arial" w:hAnsi="Arial"/>
          <w:sz w:val="28"/>
          <w:lang w:val="en-US"/>
        </w:rPr>
      </w:pPr>
      <w:bookmarkStart w:id="2" w:name="_Toc22016"/>
      <w:r w:rsidRPr="0070723F">
        <w:rPr>
          <w:rFonts w:ascii="Arial" w:eastAsia="SimSun" w:hAnsi="Arial"/>
          <w:sz w:val="28"/>
          <w:lang w:val="en-US" w:eastAsia="zh-CN"/>
        </w:rPr>
        <w:t>7.6</w:t>
      </w:r>
      <w:r w:rsidRPr="0070723F">
        <w:rPr>
          <w:rFonts w:ascii="Arial" w:hAnsi="Arial"/>
          <w:sz w:val="28"/>
          <w:lang w:val="en-US"/>
        </w:rPr>
        <w:t>.</w:t>
      </w:r>
      <w:r w:rsidRPr="0070723F">
        <w:rPr>
          <w:rFonts w:ascii="Arial" w:eastAsia="SimSun" w:hAnsi="Arial"/>
          <w:sz w:val="28"/>
          <w:lang w:val="en-US" w:eastAsia="zh-CN"/>
        </w:rPr>
        <w:t>2</w:t>
      </w:r>
      <w:r w:rsidRPr="0070723F">
        <w:rPr>
          <w:rFonts w:ascii="Arial" w:hAnsi="Arial"/>
          <w:sz w:val="28"/>
          <w:lang w:val="en-US"/>
        </w:rPr>
        <w:tab/>
        <w:t>Solution description</w:t>
      </w:r>
      <w:bookmarkEnd w:id="2"/>
    </w:p>
    <w:p w14:paraId="4DDE2D84" w14:textId="77777777" w:rsidR="00315C66" w:rsidRPr="0070723F" w:rsidRDefault="00315C66" w:rsidP="00315C66">
      <w:pPr>
        <w:keepNext/>
        <w:keepLines/>
        <w:spacing w:before="120"/>
        <w:ind w:left="1418" w:hanging="1418"/>
        <w:outlineLvl w:val="3"/>
        <w:rPr>
          <w:rFonts w:ascii="Arial" w:eastAsia="SimSun" w:hAnsi="Arial"/>
          <w:sz w:val="24"/>
          <w:lang w:val="en-US" w:eastAsia="zh-CN"/>
        </w:rPr>
      </w:pPr>
      <w:r w:rsidRPr="0070723F">
        <w:rPr>
          <w:rFonts w:ascii="Arial" w:hAnsi="Arial"/>
          <w:sz w:val="24"/>
          <w:lang w:val="en-US" w:eastAsia="zh-CN"/>
        </w:rPr>
        <w:t>7.</w:t>
      </w:r>
      <w:r w:rsidRPr="0070723F">
        <w:rPr>
          <w:rFonts w:ascii="Arial" w:eastAsia="SimSun" w:hAnsi="Arial"/>
          <w:sz w:val="24"/>
          <w:lang w:val="en-US" w:eastAsia="zh-CN"/>
        </w:rPr>
        <w:t>6</w:t>
      </w:r>
      <w:r w:rsidRPr="0070723F">
        <w:rPr>
          <w:rFonts w:ascii="Arial" w:hAnsi="Arial"/>
          <w:sz w:val="24"/>
          <w:lang w:val="en-US"/>
        </w:rPr>
        <w:t>.</w:t>
      </w:r>
      <w:r w:rsidRPr="0070723F">
        <w:rPr>
          <w:rFonts w:ascii="Arial" w:hAnsi="Arial"/>
          <w:sz w:val="24"/>
          <w:lang w:val="en-US" w:eastAsia="zh-CN"/>
        </w:rPr>
        <w:t>2.1</w:t>
      </w:r>
      <w:r w:rsidRPr="0070723F">
        <w:rPr>
          <w:rFonts w:ascii="Arial" w:hAnsi="Arial"/>
          <w:sz w:val="24"/>
          <w:lang w:val="en-US" w:eastAsia="zh-CN"/>
        </w:rPr>
        <w:tab/>
        <w:t>General</w:t>
      </w:r>
    </w:p>
    <w:p w14:paraId="5F850954" w14:textId="1B9B8204" w:rsidR="00315C66" w:rsidRPr="0070723F" w:rsidRDefault="00315C66" w:rsidP="00315C66">
      <w:pPr>
        <w:rPr>
          <w:lang w:val="en-US" w:eastAsia="zh-CN"/>
        </w:rPr>
      </w:pPr>
      <w:r w:rsidRPr="0070723F">
        <w:rPr>
          <w:lang w:val="en-US" w:eastAsia="zh-CN"/>
        </w:rPr>
        <w:t xml:space="preserve">Synchronization between different multi-modal XR application components is crucial. In other words, </w:t>
      </w:r>
      <w:r w:rsidRPr="0070723F">
        <w:rPr>
          <w:rFonts w:eastAsia="SimSun"/>
          <w:lang w:val="en-US" w:eastAsia="zh-CN"/>
        </w:rPr>
        <w:t>the delay difference among the associated flows should be small.</w:t>
      </w:r>
      <w:r w:rsidRPr="0070723F">
        <w:rPr>
          <w:lang w:val="en-US" w:eastAsia="zh-CN"/>
        </w:rPr>
        <w:t xml:space="preserve"> Otherwise, the arrived flows need to wait for other </w:t>
      </w:r>
      <w:r w:rsidRPr="0070723F">
        <w:rPr>
          <w:rFonts w:eastAsia="SimSun"/>
          <w:lang w:val="en-US" w:eastAsia="zh-CN"/>
        </w:rPr>
        <w:t xml:space="preserve">associated </w:t>
      </w:r>
      <w:r w:rsidRPr="0070723F">
        <w:rPr>
          <w:lang w:val="en-US" w:eastAsia="zh-CN"/>
        </w:rPr>
        <w:t xml:space="preserve">flows that </w:t>
      </w:r>
      <w:ins w:id="3" w:author="Catalina Mladin" w:date="2024-05-13T11:36:00Z">
        <w:r w:rsidR="0070723F">
          <w:rPr>
            <w:lang w:val="en-US" w:eastAsia="zh-CN"/>
          </w:rPr>
          <w:t>have</w:t>
        </w:r>
      </w:ins>
      <w:del w:id="4" w:author="Catalina Mladin" w:date="2024-05-13T11:36:00Z">
        <w:r w:rsidRPr="0070723F" w:rsidDel="0070723F">
          <w:rPr>
            <w:lang w:val="en-US" w:eastAsia="zh-CN"/>
          </w:rPr>
          <w:delText>do</w:delText>
        </w:r>
      </w:del>
      <w:r w:rsidRPr="0070723F">
        <w:rPr>
          <w:lang w:val="en-US" w:eastAsia="zh-CN"/>
        </w:rPr>
        <w:t xml:space="preserve"> not arrived yet. </w:t>
      </w:r>
    </w:p>
    <w:p w14:paraId="0DC3B655" w14:textId="77777777" w:rsidR="00315C66" w:rsidRPr="0070723F" w:rsidRDefault="00315C66" w:rsidP="00315C66">
      <w:pPr>
        <w:rPr>
          <w:rFonts w:eastAsia="SimSun"/>
          <w:lang w:val="en-US" w:eastAsia="zh-CN"/>
        </w:rPr>
      </w:pPr>
      <w:r w:rsidRPr="0070723F">
        <w:rPr>
          <w:rFonts w:eastAsia="SimSun"/>
          <w:lang w:val="en-US" w:eastAsia="zh-CN"/>
        </w:rPr>
        <w:t xml:space="preserve">To </w:t>
      </w:r>
      <w:r w:rsidRPr="0070723F">
        <w:rPr>
          <w:lang w:val="en-US" w:eastAsia="zh-CN"/>
        </w:rPr>
        <w:t xml:space="preserve">avoid the downlink traffic flow </w:t>
      </w:r>
      <w:r w:rsidRPr="0070723F">
        <w:rPr>
          <w:rFonts w:eastAsia="SimSun"/>
          <w:lang w:val="en-US" w:eastAsia="zh-CN"/>
        </w:rPr>
        <w:t>delay difference</w:t>
      </w:r>
      <w:r w:rsidRPr="0070723F">
        <w:rPr>
          <w:lang w:val="en-US" w:eastAsia="zh-CN"/>
        </w:rPr>
        <w:t xml:space="preserve"> </w:t>
      </w:r>
      <w:r w:rsidRPr="0070723F">
        <w:rPr>
          <w:rFonts w:eastAsia="SimSun"/>
          <w:lang w:val="en-US" w:eastAsia="zh-CN"/>
        </w:rPr>
        <w:t>introduced from (R)AN and Internet, the SEALDD/XRApp client could do the m</w:t>
      </w:r>
      <w:r w:rsidRPr="0070723F">
        <w:rPr>
          <w:lang w:val="en-US"/>
        </w:rPr>
        <w:t>ulti</w:t>
      </w:r>
      <w:r w:rsidRPr="0070723F">
        <w:rPr>
          <w:rFonts w:eastAsia="SimSun"/>
          <w:lang w:val="en-US" w:eastAsia="zh-CN"/>
        </w:rPr>
        <w:t>-</w:t>
      </w:r>
      <w:r w:rsidRPr="0070723F">
        <w:rPr>
          <w:lang w:val="en-US"/>
        </w:rPr>
        <w:t xml:space="preserve">modal traffic </w:t>
      </w:r>
      <w:r w:rsidRPr="0070723F">
        <w:rPr>
          <w:rFonts w:eastAsia="SimSun"/>
          <w:lang w:val="en-US" w:eastAsia="zh-CN"/>
        </w:rPr>
        <w:t>flow alignment, by steering</w:t>
      </w:r>
      <w:r w:rsidRPr="0070723F">
        <w:rPr>
          <w:lang w:val="en-US"/>
        </w:rPr>
        <w:t xml:space="preserve"> associated multi</w:t>
      </w:r>
      <w:r w:rsidRPr="0070723F">
        <w:rPr>
          <w:rFonts w:eastAsia="SimSun"/>
          <w:lang w:val="en-US" w:eastAsia="zh-CN"/>
        </w:rPr>
        <w:t>-</w:t>
      </w:r>
      <w:r w:rsidRPr="0070723F">
        <w:rPr>
          <w:lang w:val="en-US"/>
        </w:rPr>
        <w:t>modal</w:t>
      </w:r>
      <w:r w:rsidRPr="0070723F">
        <w:rPr>
          <w:rFonts w:eastAsia="SimSun"/>
          <w:lang w:val="en-US" w:eastAsia="zh-CN"/>
        </w:rPr>
        <w:t xml:space="preserve"> </w:t>
      </w:r>
      <w:r w:rsidRPr="0070723F">
        <w:rPr>
          <w:lang w:val="en-US"/>
        </w:rPr>
        <w:t xml:space="preserve">traffic </w:t>
      </w:r>
      <w:r w:rsidRPr="0070723F">
        <w:rPr>
          <w:rFonts w:eastAsia="SimSun"/>
          <w:lang w:val="en-US" w:eastAsia="zh-CN"/>
        </w:rPr>
        <w:t xml:space="preserve">flows to be </w:t>
      </w:r>
      <w:r w:rsidRPr="0070723F">
        <w:rPr>
          <w:lang w:val="en-US"/>
        </w:rPr>
        <w:t>trans</w:t>
      </w:r>
      <w:r w:rsidRPr="0070723F">
        <w:rPr>
          <w:rFonts w:eastAsia="SimSun"/>
          <w:lang w:val="en-US" w:eastAsia="zh-CN"/>
        </w:rPr>
        <w:t xml:space="preserve">ferred to application client </w:t>
      </w:r>
      <w:r w:rsidRPr="0070723F">
        <w:rPr>
          <w:lang w:val="en-US"/>
        </w:rPr>
        <w:t>at specifi</w:t>
      </w:r>
      <w:r w:rsidRPr="0070723F">
        <w:rPr>
          <w:rFonts w:eastAsia="SimSun"/>
          <w:lang w:val="en-US" w:eastAsia="zh-CN"/>
        </w:rPr>
        <w:t>c</w:t>
      </w:r>
      <w:r w:rsidRPr="0070723F">
        <w:rPr>
          <w:lang w:val="en-US"/>
        </w:rPr>
        <w:t xml:space="preserve"> time.</w:t>
      </w:r>
      <w:r w:rsidRPr="0070723F">
        <w:rPr>
          <w:rFonts w:eastAsia="SimSun"/>
          <w:lang w:val="en-US" w:eastAsia="zh-CN"/>
        </w:rPr>
        <w:t xml:space="preserve"> </w:t>
      </w:r>
    </w:p>
    <w:p w14:paraId="2836940D" w14:textId="77777777" w:rsidR="00315C66" w:rsidRPr="0070723F" w:rsidRDefault="00315C66" w:rsidP="00315C66">
      <w:pPr>
        <w:rPr>
          <w:rFonts w:eastAsia="SimSun"/>
          <w:lang w:val="en-US" w:eastAsia="zh-CN"/>
        </w:rPr>
      </w:pPr>
      <w:r w:rsidRPr="0070723F">
        <w:rPr>
          <w:rFonts w:eastAsia="SimSun"/>
          <w:lang w:val="en-US" w:eastAsia="zh-CN"/>
        </w:rPr>
        <w:t>As shown in figure 7.6.2.1-1, flow#1 and flow#2 are associated flows. They are sent out from VAL server at the same time, while flow#1 arrives at SEALDD/XRApp client earlier than flow#2 due to different routing path. To align those associated flows, the SEALDD/XRApp client holds and buffers the flow#1 for a while. Until all the associated flows arrived(i.e., flow#2), the SEALDD/XRApp client sends out those associated flows to application client at the same time.</w:t>
      </w:r>
    </w:p>
    <w:p w14:paraId="50DA80E7" w14:textId="2973A58D" w:rsidR="00315C66" w:rsidRPr="0070723F" w:rsidRDefault="00315C66" w:rsidP="00315C66">
      <w:pPr>
        <w:keepLines/>
        <w:ind w:left="1418" w:hanging="1134"/>
        <w:rPr>
          <w:color w:val="FF0000"/>
          <w:lang w:val="en-US" w:eastAsia="zh-CN"/>
        </w:rPr>
      </w:pPr>
      <w:r w:rsidRPr="0070723F">
        <w:rPr>
          <w:color w:val="FF0000"/>
          <w:lang w:val="en-US" w:eastAsia="zh-CN"/>
        </w:rPr>
        <w:lastRenderedPageBreak/>
        <w:t xml:space="preserve">Editor’s note: Whether the implementation entity is XRApp or SELADD depends on the </w:t>
      </w:r>
      <w:del w:id="5" w:author="Catalina Mladin" w:date="2024-05-13T11:35:00Z">
        <w:r w:rsidRPr="0070723F" w:rsidDel="0070723F">
          <w:rPr>
            <w:color w:val="FF0000"/>
            <w:lang w:val="en-US" w:eastAsia="zh-CN"/>
          </w:rPr>
          <w:delText xml:space="preserve">the </w:delText>
        </w:r>
      </w:del>
      <w:r w:rsidRPr="0070723F">
        <w:rPr>
          <w:color w:val="FF0000"/>
          <w:lang w:val="en-US"/>
        </w:rPr>
        <w:t>Application enablement</w:t>
      </w:r>
      <w:r w:rsidRPr="0070723F">
        <w:rPr>
          <w:color w:val="FF0000"/>
          <w:lang w:val="en-US" w:eastAsia="zh-CN"/>
        </w:rPr>
        <w:t xml:space="preserve"> </w:t>
      </w:r>
      <w:r w:rsidRPr="0070723F">
        <w:rPr>
          <w:color w:val="FF0000"/>
          <w:lang w:val="en-US"/>
        </w:rPr>
        <w:t>architecture</w:t>
      </w:r>
      <w:r w:rsidRPr="0070723F">
        <w:rPr>
          <w:color w:val="FF0000"/>
          <w:lang w:val="en-US" w:eastAsia="zh-CN"/>
        </w:rPr>
        <w:t>.</w:t>
      </w:r>
    </w:p>
    <w:p w14:paraId="698FF103" w14:textId="5BDE16D8" w:rsidR="00315C66" w:rsidRPr="0070723F" w:rsidRDefault="00211286" w:rsidP="00315C66">
      <w:pPr>
        <w:rPr>
          <w:lang w:val="en-US"/>
        </w:rPr>
      </w:pPr>
      <w:r>
        <w:rPr>
          <w:noProof/>
          <w:lang w:val="en-US"/>
        </w:rPr>
        <w:drawing>
          <wp:inline distT="0" distB="0" distL="0" distR="0" wp14:anchorId="6C208307" wp14:editId="54304BF0">
            <wp:extent cx="6111240" cy="2049780"/>
            <wp:effectExtent l="0" t="0" r="0" b="0"/>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1240" cy="2049780"/>
                    </a:xfrm>
                    <a:prstGeom prst="rect">
                      <a:avLst/>
                    </a:prstGeom>
                    <a:noFill/>
                    <a:ln>
                      <a:noFill/>
                    </a:ln>
                  </pic:spPr>
                </pic:pic>
              </a:graphicData>
            </a:graphic>
          </wp:inline>
        </w:drawing>
      </w:r>
    </w:p>
    <w:p w14:paraId="521DEAC9" w14:textId="77777777" w:rsidR="00315C66" w:rsidRPr="0070723F" w:rsidRDefault="00315C66" w:rsidP="00315C66">
      <w:pPr>
        <w:keepLines/>
        <w:overflowPunct w:val="0"/>
        <w:autoSpaceDE w:val="0"/>
        <w:autoSpaceDN w:val="0"/>
        <w:adjustRightInd w:val="0"/>
        <w:spacing w:after="240"/>
        <w:jc w:val="center"/>
        <w:textAlignment w:val="baseline"/>
        <w:rPr>
          <w:rFonts w:ascii="Arial" w:hAnsi="Arial"/>
          <w:b/>
          <w:lang w:val="en-US" w:eastAsia="en-GB"/>
        </w:rPr>
      </w:pPr>
      <w:r w:rsidRPr="0070723F">
        <w:rPr>
          <w:rFonts w:ascii="Arial" w:hAnsi="Arial"/>
          <w:b/>
          <w:lang w:val="en-US" w:eastAsia="en-GB"/>
        </w:rPr>
        <w:t>Figure 7.</w:t>
      </w:r>
      <w:r w:rsidRPr="0070723F">
        <w:rPr>
          <w:rFonts w:ascii="Arial" w:eastAsia="SimSun" w:hAnsi="Arial"/>
          <w:b/>
          <w:lang w:val="en-US" w:eastAsia="zh-CN"/>
        </w:rPr>
        <w:t>6</w:t>
      </w:r>
      <w:r w:rsidRPr="0070723F">
        <w:rPr>
          <w:rFonts w:ascii="Arial" w:hAnsi="Arial"/>
          <w:b/>
          <w:lang w:val="en-US" w:eastAsia="en-GB"/>
        </w:rPr>
        <w:t>.2</w:t>
      </w:r>
      <w:r w:rsidRPr="0070723F">
        <w:rPr>
          <w:rFonts w:ascii="Arial" w:eastAsia="SimSun" w:hAnsi="Arial"/>
          <w:b/>
          <w:lang w:val="en-US" w:eastAsia="zh-CN"/>
        </w:rPr>
        <w:t>.1</w:t>
      </w:r>
      <w:r w:rsidRPr="0070723F">
        <w:rPr>
          <w:rFonts w:ascii="Arial" w:hAnsi="Arial"/>
          <w:b/>
          <w:lang w:val="en-US" w:eastAsia="en-GB"/>
        </w:rPr>
        <w:t>-1: DL traffic flow alignment</w:t>
      </w:r>
    </w:p>
    <w:p w14:paraId="60C51408" w14:textId="77777777" w:rsidR="00315C66" w:rsidRPr="0070723F" w:rsidRDefault="00315C66" w:rsidP="00315C66">
      <w:pPr>
        <w:keepNext/>
        <w:keepLines/>
        <w:spacing w:before="120"/>
        <w:ind w:left="1418" w:hanging="1418"/>
        <w:outlineLvl w:val="3"/>
        <w:rPr>
          <w:rFonts w:ascii="Arial" w:eastAsia="SimSun" w:hAnsi="Arial"/>
          <w:sz w:val="24"/>
          <w:lang w:val="en-US" w:eastAsia="zh-CN"/>
        </w:rPr>
      </w:pPr>
      <w:r w:rsidRPr="0070723F">
        <w:rPr>
          <w:rFonts w:ascii="Arial" w:hAnsi="Arial"/>
          <w:sz w:val="24"/>
          <w:lang w:val="en-US" w:eastAsia="zh-CN"/>
        </w:rPr>
        <w:t>7.</w:t>
      </w:r>
      <w:r w:rsidRPr="0070723F">
        <w:rPr>
          <w:rFonts w:ascii="Arial" w:eastAsia="SimSun" w:hAnsi="Arial"/>
          <w:sz w:val="24"/>
          <w:lang w:val="en-US" w:eastAsia="zh-CN"/>
        </w:rPr>
        <w:t>6</w:t>
      </w:r>
      <w:r w:rsidRPr="0070723F">
        <w:rPr>
          <w:rFonts w:ascii="Arial" w:hAnsi="Arial"/>
          <w:sz w:val="24"/>
          <w:lang w:val="en-US"/>
        </w:rPr>
        <w:t>.</w:t>
      </w:r>
      <w:r w:rsidRPr="0070723F">
        <w:rPr>
          <w:rFonts w:ascii="Arial" w:hAnsi="Arial"/>
          <w:sz w:val="24"/>
          <w:lang w:val="en-US" w:eastAsia="zh-CN"/>
        </w:rPr>
        <w:t>2.2</w:t>
      </w:r>
      <w:r w:rsidRPr="0070723F">
        <w:rPr>
          <w:rFonts w:ascii="Arial" w:hAnsi="Arial"/>
          <w:sz w:val="24"/>
          <w:lang w:val="en-US" w:eastAsia="zh-CN"/>
        </w:rPr>
        <w:tab/>
        <w:t xml:space="preserve">Procedure of </w:t>
      </w:r>
      <w:r w:rsidRPr="0070723F">
        <w:rPr>
          <w:rFonts w:ascii="Arial" w:hAnsi="Arial"/>
          <w:sz w:val="24"/>
          <w:lang w:val="en-US" w:eastAsia="en-GB"/>
        </w:rPr>
        <w:t>flow alignment</w:t>
      </w:r>
    </w:p>
    <w:p w14:paraId="039E7025" w14:textId="77777777" w:rsidR="00315C66" w:rsidRPr="0070723F" w:rsidRDefault="00315C66" w:rsidP="00315C66">
      <w:pPr>
        <w:rPr>
          <w:rFonts w:eastAsia="SimSun"/>
          <w:lang w:val="en-US" w:eastAsia="zh-CN"/>
        </w:rPr>
      </w:pPr>
      <w:r w:rsidRPr="0070723F">
        <w:rPr>
          <w:rFonts w:eastAsia="SimSun"/>
          <w:lang w:val="en-US" w:eastAsia="zh-CN"/>
        </w:rPr>
        <w:t>Figure 7.6.2.2-1illustrates the procedures of multi-modal flows alignment.</w:t>
      </w:r>
    </w:p>
    <w:p w14:paraId="7040EADE" w14:textId="77777777" w:rsidR="00315C66" w:rsidRPr="0070723F" w:rsidRDefault="00315C66" w:rsidP="00315C66">
      <w:pPr>
        <w:rPr>
          <w:rFonts w:eastAsia="SimSun"/>
          <w:lang w:val="en-US" w:eastAsia="zh-CN"/>
        </w:rPr>
      </w:pPr>
      <w:r w:rsidRPr="0070723F">
        <w:rPr>
          <w:rFonts w:eastAsia="SimSun"/>
          <w:lang w:val="en-US" w:eastAsia="zh-CN"/>
        </w:rPr>
        <w:t>Precondition:</w:t>
      </w:r>
    </w:p>
    <w:p w14:paraId="057F4608" w14:textId="3D41BFA5" w:rsidR="00315C66" w:rsidRPr="0070723F" w:rsidRDefault="004A61F3" w:rsidP="00315C66">
      <w:pPr>
        <w:ind w:left="568" w:hanging="284"/>
        <w:contextualSpacing/>
        <w:rPr>
          <w:lang w:val="en-US"/>
        </w:rPr>
      </w:pPr>
      <w:ins w:id="6" w:author="Catalina Mladin" w:date="2024-05-10T11:19:00Z">
        <w:r w:rsidRPr="0070723F">
          <w:rPr>
            <w:lang w:val="en-US"/>
          </w:rPr>
          <w:t>1.</w:t>
        </w:r>
      </w:ins>
      <w:del w:id="7" w:author="Catalina Mladin" w:date="2024-05-10T11:19:00Z">
        <w:r w:rsidR="00315C66" w:rsidRPr="0070723F" w:rsidDel="004A61F3">
          <w:rPr>
            <w:lang w:val="en-US"/>
          </w:rPr>
          <w:delText>-</w:delText>
        </w:r>
      </w:del>
      <w:r w:rsidR="00315C66" w:rsidRPr="0070723F">
        <w:rPr>
          <w:lang w:val="en-US"/>
        </w:rPr>
        <w:tab/>
        <w:t xml:space="preserve">The VAL server can discover and select the </w:t>
      </w:r>
      <w:r w:rsidR="00315C66" w:rsidRPr="0070723F">
        <w:rPr>
          <w:lang w:val="en-US" w:eastAsia="zh-CN"/>
        </w:rPr>
        <w:t>XRApp</w:t>
      </w:r>
      <w:r w:rsidR="00315C66" w:rsidRPr="0070723F">
        <w:rPr>
          <w:lang w:val="en-US"/>
        </w:rPr>
        <w:t xml:space="preserve"> server by CAPIF functions.</w:t>
      </w:r>
    </w:p>
    <w:p w14:paraId="1C36214B" w14:textId="212DA639" w:rsidR="004A61F3" w:rsidRPr="0070723F" w:rsidRDefault="004A61F3" w:rsidP="008A7F14">
      <w:pPr>
        <w:ind w:left="568" w:hanging="284"/>
        <w:contextualSpacing/>
        <w:rPr>
          <w:ins w:id="8" w:author="Catalina Mladin" w:date="2024-05-10T11:19:00Z"/>
          <w:lang w:val="en-US" w:eastAsia="zh-CN"/>
        </w:rPr>
      </w:pPr>
      <w:ins w:id="9" w:author="Catalina Mladin" w:date="2024-05-10T11:19:00Z">
        <w:r w:rsidRPr="0070723F">
          <w:rPr>
            <w:lang w:val="en-US" w:eastAsia="zh-CN"/>
          </w:rPr>
          <w:t>2.</w:t>
        </w:r>
      </w:ins>
      <w:del w:id="10" w:author="Catalina Mladin" w:date="2024-05-10T11:19:00Z">
        <w:r w:rsidR="00315C66" w:rsidRPr="0070723F" w:rsidDel="004A61F3">
          <w:rPr>
            <w:lang w:val="en-US" w:eastAsia="zh-CN"/>
          </w:rPr>
          <w:delText>-</w:delText>
        </w:r>
      </w:del>
      <w:r w:rsidR="00315C66" w:rsidRPr="0070723F">
        <w:rPr>
          <w:lang w:val="en-US" w:eastAsia="zh-CN"/>
        </w:rPr>
        <w:tab/>
        <w:t>The connection has been established among the UE, XRApp server and VAL server</w:t>
      </w:r>
      <w:del w:id="11" w:author="Catalina Mladin" w:date="2024-05-10T11:20:00Z">
        <w:r w:rsidR="00315C66" w:rsidRPr="0070723F" w:rsidDel="008A7F14">
          <w:rPr>
            <w:lang w:val="en-US" w:eastAsia="zh-CN"/>
          </w:rPr>
          <w:delText>.</w:delText>
        </w:r>
      </w:del>
      <w:ins w:id="12" w:author="Catalina Mladin" w:date="2024-05-10T11:21:00Z">
        <w:r w:rsidR="008A7F14" w:rsidRPr="0070723F">
          <w:rPr>
            <w:lang w:val="en-US" w:eastAsia="zh-CN"/>
          </w:rPr>
          <w:t xml:space="preserve"> and a </w:t>
        </w:r>
      </w:ins>
      <w:ins w:id="13" w:author="Catalina Mladin" w:date="2024-05-10T11:19:00Z">
        <w:r w:rsidRPr="0070723F">
          <w:rPr>
            <w:lang w:val="en-US" w:eastAsia="zh-CN"/>
          </w:rPr>
          <w:t xml:space="preserve">multi-modal XR policy </w:t>
        </w:r>
      </w:ins>
      <w:ins w:id="14" w:author="Catalina Mladin" w:date="2024-05-10T11:21:00Z">
        <w:r w:rsidR="00057C40" w:rsidRPr="0070723F">
          <w:rPr>
            <w:lang w:val="en-US" w:eastAsia="zh-CN"/>
          </w:rPr>
          <w:t>has been configured</w:t>
        </w:r>
      </w:ins>
      <w:ins w:id="15" w:author="Catalina Mladin" w:date="2024-05-10T11:19:00Z">
        <w:r w:rsidRPr="0070723F">
          <w:rPr>
            <w:lang w:val="en-US" w:eastAsia="zh-CN"/>
          </w:rPr>
          <w:t>.</w:t>
        </w:r>
      </w:ins>
    </w:p>
    <w:p w14:paraId="33F0DA7F" w14:textId="77777777" w:rsidR="004A61F3" w:rsidRPr="0070723F" w:rsidRDefault="004A61F3" w:rsidP="00315C66">
      <w:pPr>
        <w:ind w:left="568" w:hanging="284"/>
        <w:contextualSpacing/>
        <w:rPr>
          <w:lang w:val="en-US" w:eastAsia="zh-CN"/>
        </w:rPr>
      </w:pPr>
    </w:p>
    <w:p w14:paraId="7FB1933D" w14:textId="0B1C03F7" w:rsidR="00315C66" w:rsidRPr="0070723F" w:rsidRDefault="00211286" w:rsidP="00315C66">
      <w:pPr>
        <w:keepLines/>
        <w:overflowPunct w:val="0"/>
        <w:autoSpaceDE w:val="0"/>
        <w:autoSpaceDN w:val="0"/>
        <w:adjustRightInd w:val="0"/>
        <w:spacing w:after="240"/>
        <w:jc w:val="center"/>
        <w:textAlignment w:val="baseline"/>
        <w:rPr>
          <w:rFonts w:ascii="Arial" w:hAnsi="Arial"/>
          <w:b/>
          <w:lang w:val="en-US" w:eastAsia="en-GB"/>
        </w:rPr>
      </w:pPr>
      <w:r>
        <w:rPr>
          <w:noProof/>
          <w:lang w:val="en-US"/>
        </w:rPr>
        <mc:AlternateContent>
          <mc:Choice Requires="wpg">
            <w:drawing>
              <wp:anchor distT="0" distB="0" distL="114300" distR="114300" simplePos="0" relativeHeight="251660288" behindDoc="0" locked="0" layoutInCell="1" allowOverlap="1" wp14:anchorId="7FE19AF1" wp14:editId="21E28BDB">
                <wp:simplePos x="0" y="0"/>
                <wp:positionH relativeFrom="column">
                  <wp:posOffset>448945</wp:posOffset>
                </wp:positionH>
                <wp:positionV relativeFrom="paragraph">
                  <wp:posOffset>229235</wp:posOffset>
                </wp:positionV>
                <wp:extent cx="5001260" cy="3352800"/>
                <wp:effectExtent l="0" t="0" r="8890" b="0"/>
                <wp:wrapTopAndBottom/>
                <wp:docPr id="154888610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001260" cy="3352800"/>
                          <a:chOff x="673" y="1226"/>
                          <a:chExt cx="7875" cy="5280"/>
                        </a:xfrm>
                        <a:effectLst/>
                      </wpg:grpSpPr>
                      <wps:wsp>
                        <wps:cNvPr id="42" name="直接连接符 41"/>
                        <wps:cNvCnPr/>
                        <wps:spPr>
                          <a:xfrm>
                            <a:off x="1592" y="1926"/>
                            <a:ext cx="0" cy="4535"/>
                          </a:xfrm>
                          <a:prstGeom prst="line">
                            <a:avLst/>
                          </a:prstGeom>
                          <a:noFill/>
                          <a:ln w="12700" cap="flat" cmpd="sng" algn="ctr">
                            <a:solidFill>
                              <a:srgbClr val="000000"/>
                            </a:solidFill>
                            <a:prstDash val="solid"/>
                            <a:miter lim="800000"/>
                          </a:ln>
                          <a:effectLst/>
                        </wps:spPr>
                        <wps:bodyPr/>
                      </wps:wsp>
                      <wps:wsp>
                        <wps:cNvPr id="44" name="矩形 43"/>
                        <wps:cNvSpPr/>
                        <wps:spPr>
                          <a:xfrm>
                            <a:off x="673" y="1226"/>
                            <a:ext cx="3560" cy="5280"/>
                          </a:xfrm>
                          <a:prstGeom prst="rect">
                            <a:avLst/>
                          </a:prstGeom>
                          <a:noFill/>
                          <a:ln w="12700" cap="flat" cmpd="sng" algn="ctr">
                            <a:solidFill>
                              <a:srgbClr val="000000"/>
                            </a:solidFill>
                            <a:prstDash val="solid"/>
                            <a:miter lim="800000"/>
                          </a:ln>
                          <a:effectLst/>
                        </wps:spPr>
                        <wps:bodyPr rtlCol="0" anchor="ctr" anchorCtr="0"/>
                      </wps:wsp>
                      <wps:wsp>
                        <wps:cNvPr id="3" name="直接连接符 2"/>
                        <wps:cNvCnPr/>
                        <wps:spPr>
                          <a:xfrm>
                            <a:off x="3366" y="1937"/>
                            <a:ext cx="0" cy="4535"/>
                          </a:xfrm>
                          <a:prstGeom prst="line">
                            <a:avLst/>
                          </a:prstGeom>
                          <a:noFill/>
                          <a:ln w="12700" cap="flat" cmpd="sng" algn="ctr">
                            <a:solidFill>
                              <a:srgbClr val="000000"/>
                            </a:solidFill>
                            <a:prstDash val="solid"/>
                            <a:miter lim="800000"/>
                          </a:ln>
                          <a:effectLst/>
                        </wps:spPr>
                        <wps:bodyPr/>
                      </wps:wsp>
                      <wps:wsp>
                        <wps:cNvPr id="4" name="矩形 3"/>
                        <wps:cNvSpPr/>
                        <wps:spPr>
                          <a:xfrm>
                            <a:off x="2584" y="1367"/>
                            <a:ext cx="1579" cy="571"/>
                          </a:xfrm>
                          <a:prstGeom prst="rect">
                            <a:avLst/>
                          </a:prstGeom>
                          <a:solidFill>
                            <a:srgbClr val="FFFFFF"/>
                          </a:solidFill>
                          <a:ln w="12700" cap="flat" cmpd="sng" algn="ctr">
                            <a:solidFill>
                              <a:srgbClr val="000000"/>
                            </a:solidFill>
                            <a:prstDash val="solid"/>
                            <a:miter lim="800000"/>
                          </a:ln>
                          <a:effectLst/>
                        </wps:spPr>
                        <wps:txbx>
                          <w:txbxContent>
                            <w:p w14:paraId="0DE77158" w14:textId="77777777" w:rsidR="00315C66" w:rsidRDefault="00315C66" w:rsidP="00315C66">
                              <w:pPr>
                                <w:pStyle w:val="NormalWeb"/>
                                <w:jc w:val="center"/>
                              </w:pPr>
                              <w:r w:rsidRPr="00315C66">
                                <w:rPr>
                                  <w:rFonts w:ascii="Calibri" w:eastAsia="DengXian"/>
                                  <w:color w:val="000000"/>
                                  <w:kern w:val="24"/>
                                  <w:sz w:val="20"/>
                                  <w:szCs w:val="20"/>
                                </w:rPr>
                                <w:t>SEALDD/XRApp client</w:t>
                              </w:r>
                            </w:p>
                          </w:txbxContent>
                        </wps:txbx>
                        <wps:bodyPr rtlCol="0" anchor="ctr" anchorCtr="0"/>
                      </wps:wsp>
                      <wps:wsp>
                        <wps:cNvPr id="12" name="直接连接符 11"/>
                        <wps:cNvCnPr/>
                        <wps:spPr>
                          <a:xfrm>
                            <a:off x="4974" y="1937"/>
                            <a:ext cx="0" cy="4535"/>
                          </a:xfrm>
                          <a:prstGeom prst="line">
                            <a:avLst/>
                          </a:prstGeom>
                          <a:noFill/>
                          <a:ln w="12700" cap="flat" cmpd="sng" algn="ctr">
                            <a:solidFill>
                              <a:srgbClr val="000000"/>
                            </a:solidFill>
                            <a:prstDash val="solid"/>
                            <a:miter lim="800000"/>
                          </a:ln>
                          <a:effectLst/>
                        </wps:spPr>
                        <wps:bodyPr/>
                      </wps:wsp>
                      <wps:wsp>
                        <wps:cNvPr id="13" name="矩形 12"/>
                        <wps:cNvSpPr/>
                        <wps:spPr>
                          <a:xfrm>
                            <a:off x="4521" y="1357"/>
                            <a:ext cx="907" cy="570"/>
                          </a:xfrm>
                          <a:prstGeom prst="rect">
                            <a:avLst/>
                          </a:prstGeom>
                          <a:solidFill>
                            <a:srgbClr val="FFFFFF"/>
                          </a:solidFill>
                          <a:ln w="12700" cap="flat" cmpd="sng" algn="ctr">
                            <a:solidFill>
                              <a:srgbClr val="000000"/>
                            </a:solidFill>
                            <a:prstDash val="solid"/>
                            <a:miter lim="800000"/>
                          </a:ln>
                          <a:effectLst/>
                        </wps:spPr>
                        <wps:txbx>
                          <w:txbxContent>
                            <w:p w14:paraId="63679691" w14:textId="77777777" w:rsidR="00315C66" w:rsidRDefault="00315C66" w:rsidP="00315C66">
                              <w:pPr>
                                <w:pStyle w:val="NormalWeb"/>
                                <w:jc w:val="center"/>
                              </w:pPr>
                              <w:r w:rsidRPr="00315C66">
                                <w:rPr>
                                  <w:rFonts w:ascii="Calibri" w:eastAsia="DengXian"/>
                                  <w:color w:val="000000"/>
                                  <w:kern w:val="24"/>
                                  <w:sz w:val="20"/>
                                  <w:szCs w:val="20"/>
                                </w:rPr>
                                <w:t>5GC</w:t>
                              </w:r>
                            </w:p>
                          </w:txbxContent>
                        </wps:txbx>
                        <wps:bodyPr rtlCol="0" anchor="ctr" anchorCtr="0"/>
                      </wps:wsp>
                      <wps:wsp>
                        <wps:cNvPr id="14" name="直接连接符 13"/>
                        <wps:cNvCnPr/>
                        <wps:spPr>
                          <a:xfrm>
                            <a:off x="6438" y="1937"/>
                            <a:ext cx="0" cy="4535"/>
                          </a:xfrm>
                          <a:prstGeom prst="line">
                            <a:avLst/>
                          </a:prstGeom>
                          <a:noFill/>
                          <a:ln w="12700" cap="flat" cmpd="sng" algn="ctr">
                            <a:solidFill>
                              <a:srgbClr val="000000"/>
                            </a:solidFill>
                            <a:prstDash val="solid"/>
                            <a:miter lim="800000"/>
                          </a:ln>
                          <a:effectLst/>
                        </wps:spPr>
                        <wps:bodyPr/>
                      </wps:wsp>
                      <wps:wsp>
                        <wps:cNvPr id="15" name="矩形 14"/>
                        <wps:cNvSpPr/>
                        <wps:spPr>
                          <a:xfrm>
                            <a:off x="5620" y="1366"/>
                            <a:ext cx="1630" cy="573"/>
                          </a:xfrm>
                          <a:prstGeom prst="rect">
                            <a:avLst/>
                          </a:prstGeom>
                          <a:solidFill>
                            <a:srgbClr val="FFFFFF"/>
                          </a:solidFill>
                          <a:ln w="12700" cap="flat" cmpd="sng" algn="ctr">
                            <a:solidFill>
                              <a:srgbClr val="000000"/>
                            </a:solidFill>
                            <a:prstDash val="solid"/>
                            <a:miter lim="800000"/>
                          </a:ln>
                          <a:effectLst/>
                        </wps:spPr>
                        <wps:txbx>
                          <w:txbxContent>
                            <w:p w14:paraId="0BF155A5" w14:textId="77777777" w:rsidR="00315C66" w:rsidRDefault="00315C66" w:rsidP="00315C66">
                              <w:pPr>
                                <w:pStyle w:val="NormalWeb"/>
                                <w:jc w:val="center"/>
                              </w:pPr>
                              <w:r w:rsidRPr="00315C66">
                                <w:rPr>
                                  <w:rFonts w:ascii="Calibri" w:eastAsia="DengXian"/>
                                  <w:color w:val="000000"/>
                                  <w:kern w:val="24"/>
                                  <w:sz w:val="20"/>
                                  <w:szCs w:val="20"/>
                                </w:rPr>
                                <w:t>SEALDD/XRApp server</w:t>
                              </w:r>
                            </w:p>
                          </w:txbxContent>
                        </wps:txbx>
                        <wps:bodyPr rtlCol="0" anchor="ctr" anchorCtr="0"/>
                      </wps:wsp>
                      <wps:wsp>
                        <wps:cNvPr id="16" name="直接箭头连接符 15"/>
                        <wps:cNvCnPr/>
                        <wps:spPr>
                          <a:xfrm flipH="1">
                            <a:off x="6454" y="3148"/>
                            <a:ext cx="1650" cy="0"/>
                          </a:xfrm>
                          <a:prstGeom prst="straightConnector1">
                            <a:avLst/>
                          </a:prstGeom>
                          <a:noFill/>
                          <a:ln w="12700" cap="flat" cmpd="sng" algn="ctr">
                            <a:solidFill>
                              <a:srgbClr val="000000"/>
                            </a:solidFill>
                            <a:prstDash val="solid"/>
                            <a:miter lim="800000"/>
                            <a:headEnd type="none"/>
                            <a:tailEnd type="triangle" w="med" len="med"/>
                          </a:ln>
                          <a:effectLst/>
                        </wps:spPr>
                        <wps:bodyPr/>
                      </wps:wsp>
                      <wps:wsp>
                        <wps:cNvPr id="17" name="文本框 16"/>
                        <wps:cNvSpPr txBox="1"/>
                        <wps:spPr>
                          <a:xfrm>
                            <a:off x="4689" y="2734"/>
                            <a:ext cx="3725" cy="568"/>
                          </a:xfrm>
                          <a:prstGeom prst="rect">
                            <a:avLst/>
                          </a:prstGeom>
                          <a:noFill/>
                          <a:ln>
                            <a:noFill/>
                          </a:ln>
                          <a:effectLst/>
                        </wps:spPr>
                        <wps:txbx>
                          <w:txbxContent>
                            <w:p w14:paraId="7D4B4E9A" w14:textId="77777777" w:rsidR="00315C66" w:rsidRDefault="00315C66" w:rsidP="00315C66">
                              <w:pPr>
                                <w:pStyle w:val="NormalWeb"/>
                              </w:pPr>
                              <w:r w:rsidRPr="00315C66">
                                <w:rPr>
                                  <w:rFonts w:ascii="Calibri" w:eastAsia="DengXian"/>
                                  <w:color w:val="000000"/>
                                  <w:kern w:val="24"/>
                                  <w:sz w:val="20"/>
                                  <w:szCs w:val="20"/>
                                </w:rPr>
                                <w:t>1. multi-modal flows coordination request</w:t>
                              </w:r>
                            </w:p>
                          </w:txbxContent>
                        </wps:txbx>
                        <wps:bodyPr wrap="square" rtlCol="0">
                          <a:spAutoFit/>
                        </wps:bodyPr>
                      </wps:wsp>
                      <wps:wsp>
                        <wps:cNvPr id="5" name="直接连接符 1"/>
                        <wps:cNvCnPr/>
                        <wps:spPr>
                          <a:xfrm>
                            <a:off x="8093" y="1937"/>
                            <a:ext cx="0" cy="4535"/>
                          </a:xfrm>
                          <a:prstGeom prst="line">
                            <a:avLst/>
                          </a:prstGeom>
                          <a:noFill/>
                          <a:ln w="12700" cap="flat" cmpd="sng" algn="ctr">
                            <a:solidFill>
                              <a:srgbClr val="000000"/>
                            </a:solidFill>
                            <a:prstDash val="solid"/>
                            <a:miter lim="800000"/>
                          </a:ln>
                          <a:effectLst/>
                        </wps:spPr>
                        <wps:bodyPr/>
                      </wps:wsp>
                      <wps:wsp>
                        <wps:cNvPr id="7" name="矩形 6"/>
                        <wps:cNvSpPr/>
                        <wps:spPr>
                          <a:xfrm>
                            <a:off x="7640" y="1357"/>
                            <a:ext cx="907" cy="570"/>
                          </a:xfrm>
                          <a:prstGeom prst="rect">
                            <a:avLst/>
                          </a:prstGeom>
                          <a:solidFill>
                            <a:srgbClr val="FFFFFF"/>
                          </a:solidFill>
                          <a:ln w="12700" cap="flat" cmpd="sng" algn="ctr">
                            <a:solidFill>
                              <a:srgbClr val="000000"/>
                            </a:solidFill>
                            <a:prstDash val="solid"/>
                            <a:miter lim="800000"/>
                          </a:ln>
                          <a:effectLst/>
                        </wps:spPr>
                        <wps:txbx>
                          <w:txbxContent>
                            <w:p w14:paraId="79470EBA" w14:textId="77777777" w:rsidR="00315C66" w:rsidRDefault="00315C66" w:rsidP="00315C66">
                              <w:pPr>
                                <w:pStyle w:val="NormalWeb"/>
                                <w:jc w:val="center"/>
                              </w:pPr>
                              <w:r w:rsidRPr="00315C66">
                                <w:rPr>
                                  <w:rFonts w:ascii="Calibri" w:eastAsia="DengXian"/>
                                  <w:color w:val="000000"/>
                                  <w:kern w:val="24"/>
                                  <w:sz w:val="20"/>
                                  <w:szCs w:val="20"/>
                                </w:rPr>
                                <w:t>VAL server</w:t>
                              </w:r>
                            </w:p>
                          </w:txbxContent>
                        </wps:txbx>
                        <wps:bodyPr rtlCol="0" anchor="ctr" anchorCtr="0"/>
                      </wps:wsp>
                      <wps:wsp>
                        <wps:cNvPr id="10" name="矩形 9"/>
                        <wps:cNvSpPr/>
                        <wps:spPr>
                          <a:xfrm>
                            <a:off x="1351" y="5084"/>
                            <a:ext cx="6878" cy="391"/>
                          </a:xfrm>
                          <a:prstGeom prst="rect">
                            <a:avLst/>
                          </a:prstGeom>
                          <a:solidFill>
                            <a:srgbClr val="FFFFFF"/>
                          </a:solidFill>
                          <a:ln w="12700" cap="flat" cmpd="sng" algn="ctr">
                            <a:solidFill>
                              <a:srgbClr val="000000"/>
                            </a:solidFill>
                            <a:prstDash val="solid"/>
                            <a:miter lim="800000"/>
                          </a:ln>
                          <a:effectLst/>
                        </wps:spPr>
                        <wps:txbx>
                          <w:txbxContent>
                            <w:p w14:paraId="2BB60DD0" w14:textId="77777777" w:rsidR="00315C66" w:rsidRDefault="00315C66" w:rsidP="00315C66">
                              <w:pPr>
                                <w:pStyle w:val="NormalWeb"/>
                              </w:pPr>
                              <w:r w:rsidRPr="00315C66">
                                <w:rPr>
                                  <w:rFonts w:ascii="Calibri" w:eastAsia="DengXian"/>
                                  <w:color w:val="000000"/>
                                  <w:kern w:val="24"/>
                                  <w:sz w:val="20"/>
                                  <w:szCs w:val="20"/>
                                </w:rPr>
                                <w:t>5. flows coordination</w:t>
                              </w:r>
                            </w:p>
                          </w:txbxContent>
                        </wps:txbx>
                        <wps:bodyPr rtlCol="0" anchor="ctr" anchorCtr="0"/>
                      </wps:wsp>
                      <wps:wsp>
                        <wps:cNvPr id="48" name="直接箭头连接符 47"/>
                        <wps:cNvCnPr/>
                        <wps:spPr>
                          <a:xfrm>
                            <a:off x="6454" y="4864"/>
                            <a:ext cx="1650" cy="0"/>
                          </a:xfrm>
                          <a:prstGeom prst="straightConnector1">
                            <a:avLst/>
                          </a:prstGeom>
                          <a:noFill/>
                          <a:ln w="12700" cap="flat" cmpd="sng" algn="ctr">
                            <a:solidFill>
                              <a:srgbClr val="000000"/>
                            </a:solidFill>
                            <a:prstDash val="solid"/>
                            <a:miter lim="800000"/>
                            <a:headEnd type="none"/>
                            <a:tailEnd type="triangle" w="med" len="med"/>
                          </a:ln>
                          <a:effectLst/>
                        </wps:spPr>
                        <wps:bodyPr/>
                      </wps:wsp>
                      <wps:wsp>
                        <wps:cNvPr id="49" name="文本框 48"/>
                        <wps:cNvSpPr txBox="1"/>
                        <wps:spPr>
                          <a:xfrm>
                            <a:off x="4341" y="4370"/>
                            <a:ext cx="4073" cy="568"/>
                          </a:xfrm>
                          <a:prstGeom prst="rect">
                            <a:avLst/>
                          </a:prstGeom>
                          <a:noFill/>
                          <a:ln>
                            <a:noFill/>
                          </a:ln>
                          <a:effectLst/>
                        </wps:spPr>
                        <wps:txbx>
                          <w:txbxContent>
                            <w:p w14:paraId="6B3C96CF" w14:textId="77777777" w:rsidR="00315C66" w:rsidRDefault="00315C66" w:rsidP="00315C66">
                              <w:pPr>
                                <w:pStyle w:val="NormalWeb"/>
                              </w:pPr>
                              <w:r w:rsidRPr="00315C66">
                                <w:rPr>
                                  <w:rFonts w:ascii="Calibri" w:eastAsia="DengXian"/>
                                  <w:color w:val="000000"/>
                                  <w:kern w:val="24"/>
                                  <w:sz w:val="20"/>
                                  <w:szCs w:val="20"/>
                                </w:rPr>
                                <w:t>4. multi-modal flows coordination response</w:t>
                              </w:r>
                            </w:p>
                          </w:txbxContent>
                        </wps:txbx>
                        <wps:bodyPr wrap="square" rtlCol="0">
                          <a:spAutoFit/>
                        </wps:bodyPr>
                      </wps:wsp>
                      <wps:wsp>
                        <wps:cNvPr id="6" name="矩形 4"/>
                        <wps:cNvSpPr/>
                        <wps:spPr>
                          <a:xfrm>
                            <a:off x="1031" y="2212"/>
                            <a:ext cx="7517" cy="443"/>
                          </a:xfrm>
                          <a:prstGeom prst="rect">
                            <a:avLst/>
                          </a:prstGeom>
                          <a:solidFill>
                            <a:srgbClr val="FFFFFF"/>
                          </a:solidFill>
                          <a:ln w="12700" cap="flat" cmpd="sng" algn="ctr">
                            <a:solidFill>
                              <a:srgbClr val="000000"/>
                            </a:solidFill>
                            <a:prstDash val="solid"/>
                            <a:miter lim="800000"/>
                          </a:ln>
                          <a:effectLst/>
                        </wps:spPr>
                        <wps:txbx>
                          <w:txbxContent>
                            <w:p w14:paraId="5802E7DE" w14:textId="77777777" w:rsidR="00315C66" w:rsidRDefault="00315C66" w:rsidP="00315C66">
                              <w:pPr>
                                <w:pStyle w:val="NormalWeb"/>
                                <w:jc w:val="center"/>
                              </w:pPr>
                              <w:r w:rsidRPr="00315C66">
                                <w:rPr>
                                  <w:rFonts w:ascii="Calibri" w:eastAsia="DengXian"/>
                                  <w:color w:val="000000"/>
                                  <w:kern w:val="24"/>
                                  <w:sz w:val="20"/>
                                  <w:szCs w:val="20"/>
                                </w:rPr>
                                <w:t>connection established</w:t>
                              </w:r>
                            </w:p>
                          </w:txbxContent>
                        </wps:txbx>
                        <wps:bodyPr rtlCol="0" anchor="ctr" anchorCtr="0"/>
                      </wps:wsp>
                      <wps:wsp>
                        <wps:cNvPr id="19" name="直接箭头连接符 18"/>
                        <wps:cNvCnPr/>
                        <wps:spPr>
                          <a:xfrm flipH="1">
                            <a:off x="3385" y="3575"/>
                            <a:ext cx="3061" cy="0"/>
                          </a:xfrm>
                          <a:prstGeom prst="straightConnector1">
                            <a:avLst/>
                          </a:prstGeom>
                          <a:noFill/>
                          <a:ln w="12700" cap="flat" cmpd="sng" algn="ctr">
                            <a:solidFill>
                              <a:srgbClr val="000000"/>
                            </a:solidFill>
                            <a:prstDash val="solid"/>
                            <a:miter lim="800000"/>
                            <a:headEnd type="none"/>
                            <a:tailEnd type="triangle" w="med" len="med"/>
                          </a:ln>
                          <a:effectLst/>
                        </wps:spPr>
                        <wps:bodyPr/>
                      </wps:wsp>
                      <wps:wsp>
                        <wps:cNvPr id="30" name="文本框 29"/>
                        <wps:cNvSpPr txBox="1"/>
                        <wps:spPr>
                          <a:xfrm>
                            <a:off x="2938" y="3151"/>
                            <a:ext cx="3767" cy="568"/>
                          </a:xfrm>
                          <a:prstGeom prst="rect">
                            <a:avLst/>
                          </a:prstGeom>
                          <a:noFill/>
                          <a:ln>
                            <a:noFill/>
                          </a:ln>
                          <a:effectLst/>
                        </wps:spPr>
                        <wps:txbx>
                          <w:txbxContent>
                            <w:p w14:paraId="6DBED435" w14:textId="77777777" w:rsidR="00315C66" w:rsidRDefault="00315C66" w:rsidP="00315C66">
                              <w:pPr>
                                <w:pStyle w:val="NormalWeb"/>
                              </w:pPr>
                              <w:r w:rsidRPr="00315C66">
                                <w:rPr>
                                  <w:rFonts w:ascii="Calibri" w:eastAsia="DengXian"/>
                                  <w:color w:val="000000"/>
                                  <w:kern w:val="24"/>
                                  <w:sz w:val="20"/>
                                  <w:szCs w:val="20"/>
                                </w:rPr>
                                <w:t>2. multi-modal flows coordination request</w:t>
                              </w:r>
                            </w:p>
                          </w:txbxContent>
                        </wps:txbx>
                        <wps:bodyPr wrap="square" rtlCol="0">
                          <a:spAutoFit/>
                        </wps:bodyPr>
                      </wps:wsp>
                      <wps:wsp>
                        <wps:cNvPr id="38" name="直接箭头连接符 37"/>
                        <wps:cNvCnPr/>
                        <wps:spPr>
                          <a:xfrm>
                            <a:off x="3385" y="4094"/>
                            <a:ext cx="3061" cy="0"/>
                          </a:xfrm>
                          <a:prstGeom prst="straightConnector1">
                            <a:avLst/>
                          </a:prstGeom>
                          <a:noFill/>
                          <a:ln w="12700" cap="flat" cmpd="sng" algn="ctr">
                            <a:solidFill>
                              <a:srgbClr val="000000"/>
                            </a:solidFill>
                            <a:prstDash val="solid"/>
                            <a:miter lim="800000"/>
                            <a:headEnd type="none"/>
                            <a:tailEnd type="triangle" w="med" len="med"/>
                          </a:ln>
                          <a:effectLst/>
                        </wps:spPr>
                        <wps:bodyPr/>
                      </wps:wsp>
                      <wps:wsp>
                        <wps:cNvPr id="39" name="文本框 38"/>
                        <wps:cNvSpPr txBox="1"/>
                        <wps:spPr>
                          <a:xfrm>
                            <a:off x="2938" y="3604"/>
                            <a:ext cx="4313" cy="568"/>
                          </a:xfrm>
                          <a:prstGeom prst="rect">
                            <a:avLst/>
                          </a:prstGeom>
                          <a:noFill/>
                          <a:ln>
                            <a:noFill/>
                          </a:ln>
                          <a:effectLst/>
                        </wps:spPr>
                        <wps:txbx>
                          <w:txbxContent>
                            <w:p w14:paraId="421888F5" w14:textId="77777777" w:rsidR="00315C66" w:rsidRDefault="00315C66" w:rsidP="00315C66">
                              <w:pPr>
                                <w:pStyle w:val="NormalWeb"/>
                              </w:pPr>
                              <w:r w:rsidRPr="00315C66">
                                <w:rPr>
                                  <w:rFonts w:ascii="Calibri" w:eastAsia="DengXian"/>
                                  <w:color w:val="000000"/>
                                  <w:kern w:val="24"/>
                                  <w:sz w:val="20"/>
                                  <w:szCs w:val="20"/>
                                </w:rPr>
                                <w:t>3. multi-modal flows coordination response</w:t>
                              </w:r>
                            </w:p>
                          </w:txbxContent>
                        </wps:txbx>
                        <wps:bodyPr wrap="square" rtlCol="0">
                          <a:spAutoFit/>
                        </wps:bodyPr>
                      </wps:wsp>
                      <wps:wsp>
                        <wps:cNvPr id="43" name="矩形 42"/>
                        <wps:cNvSpPr/>
                        <wps:spPr>
                          <a:xfrm>
                            <a:off x="810" y="1356"/>
                            <a:ext cx="1579" cy="571"/>
                          </a:xfrm>
                          <a:prstGeom prst="rect">
                            <a:avLst/>
                          </a:prstGeom>
                          <a:solidFill>
                            <a:srgbClr val="FFFFFF"/>
                          </a:solidFill>
                          <a:ln w="12700" cap="flat" cmpd="sng" algn="ctr">
                            <a:solidFill>
                              <a:srgbClr val="000000"/>
                            </a:solidFill>
                            <a:prstDash val="solid"/>
                            <a:miter lim="800000"/>
                          </a:ln>
                          <a:effectLst/>
                        </wps:spPr>
                        <wps:txbx>
                          <w:txbxContent>
                            <w:p w14:paraId="535E4F70" w14:textId="77777777" w:rsidR="00315C66" w:rsidRDefault="00315C66" w:rsidP="00315C66">
                              <w:pPr>
                                <w:pStyle w:val="NormalWeb"/>
                                <w:jc w:val="center"/>
                              </w:pPr>
                              <w:r w:rsidRPr="00315C66">
                                <w:rPr>
                                  <w:rFonts w:ascii="Calibri" w:eastAsia="DengXian"/>
                                  <w:color w:val="000000"/>
                                  <w:kern w:val="24"/>
                                  <w:sz w:val="20"/>
                                  <w:szCs w:val="20"/>
                                </w:rPr>
                                <w:t>Application client</w:t>
                              </w:r>
                            </w:p>
                          </w:txbxContent>
                        </wps:txbx>
                        <wps:bodyPr rtlCol="0" anchor="ctr" anchorCtr="0"/>
                      </wps:wsp>
                    </wpg:wgp>
                  </a:graphicData>
                </a:graphic>
                <wp14:sizeRelH relativeFrom="page">
                  <wp14:pctWidth>0</wp14:pctWidth>
                </wp14:sizeRelH>
                <wp14:sizeRelV relativeFrom="page">
                  <wp14:pctHeight>0</wp14:pctHeight>
                </wp14:sizeRelV>
              </wp:anchor>
            </w:drawing>
          </mc:Choice>
          <mc:Fallback>
            <w:pict>
              <v:group w14:anchorId="7FE19AF1" id="Group 2" o:spid="_x0000_s1026" style="position:absolute;left:0;text-align:left;margin-left:35.35pt;margin-top:18.05pt;width:393.8pt;height:264pt;z-index:251660288" coordorigin="673,1226" coordsize="7875,5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">
                <v:line id="直接连接符 41" o:spid="_x0000_s1027" style="position:absolute;visibility:visible;mso-wrap-style:square" from="1592,1926" to="1592,64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" strokeweight="1pt">
                  <v:stroke joinstyle="miter"/>
                </v:line>
                <v:rect id="矩形 43" o:spid="_x0000_s1028" style="position:absolute;left:673;top:1226;width:3560;height:5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" filled="f" strokeweight="1pt"/>
                <v:line id="直接连接符 2" o:spid="_x0000_s1029" style="position:absolute;visibility:visible;mso-wrap-style:square" from="3366,1937" to="3366,6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" strokeweight="1pt">
                  <v:stroke joinstyle="miter"/>
                </v:line>
                <v:rect id="矩形 3" o:spid="_x0000_s1030" style="position:absolute;left:2584;top:1367;width:1579;height:5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" strokeweight="1pt">
                  <v:textbox>
                    <w:txbxContent>
                      <w:p w14:paraId="0DE77158" w14:textId="77777777" w:rsidR="00315C66" w:rsidRDefault="00315C66" w:rsidP="00315C66">
                        <w:pPr>
                          <w:pStyle w:val="NormalWeb"/>
                          <w:jc w:val="center"/>
                        </w:pPr>
                        <w:r w:rsidRPr="00315C66">
                          <w:rPr>
                            <w:rFonts w:ascii="Calibri" w:eastAsia="DengXian"/>
                            <w:color w:val="000000"/>
                            <w:kern w:val="24"/>
                            <w:sz w:val="20"/>
                            <w:szCs w:val="20"/>
                          </w:rPr>
                          <w:t>SEALDD/XRApp client</w:t>
                        </w:r>
                      </w:p>
                    </w:txbxContent>
                  </v:textbox>
                </v:rect>
                <v:line id="直接连接符 11" o:spid="_x0000_s1031" style="position:absolute;visibility:visible;mso-wrap-style:square" from="4974,1937" to="4974,6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" strokeweight="1pt">
                  <v:stroke joinstyle="miter"/>
                </v:line>
                <v:rect id="矩形 12" o:spid="_x0000_s1032" style="position:absolute;left:4521;top:1357;width:907;height:5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" strokeweight="1pt">
                  <v:textbox>
                    <w:txbxContent>
                      <w:p w14:paraId="63679691" w14:textId="77777777" w:rsidR="00315C66" w:rsidRDefault="00315C66" w:rsidP="00315C66">
                        <w:pPr>
                          <w:pStyle w:val="NormalWeb"/>
                          <w:jc w:val="center"/>
                        </w:pPr>
                        <w:r w:rsidRPr="00315C66">
                          <w:rPr>
                            <w:rFonts w:ascii="Calibri" w:eastAsia="DengXian"/>
                            <w:color w:val="000000"/>
                            <w:kern w:val="24"/>
                            <w:sz w:val="20"/>
                            <w:szCs w:val="20"/>
                          </w:rPr>
                          <w:t>5GC</w:t>
                        </w:r>
                      </w:p>
                    </w:txbxContent>
                  </v:textbox>
                </v:rect>
                <v:line id="直接连接符 13" o:spid="_x0000_s1033" style="position:absolute;visibility:visible;mso-wrap-style:square" from="6438,1937" to="6438,6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" strokeweight="1pt">
                  <v:stroke joinstyle="miter"/>
                </v:line>
                <v:rect id="矩形 14" o:spid="_x0000_s1034" style="position:absolute;left:5620;top:1366;width:1630;height:5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" strokeweight="1pt">
                  <v:textbox>
                    <w:txbxContent>
                      <w:p w14:paraId="0BF155A5" w14:textId="77777777" w:rsidR="00315C66" w:rsidRDefault="00315C66" w:rsidP="00315C66">
                        <w:pPr>
                          <w:pStyle w:val="NormalWeb"/>
                          <w:jc w:val="center"/>
                        </w:pPr>
                        <w:r w:rsidRPr="00315C66">
                          <w:rPr>
                            <w:rFonts w:ascii="Calibri" w:eastAsia="DengXian"/>
                            <w:color w:val="000000"/>
                            <w:kern w:val="24"/>
                            <w:sz w:val="20"/>
                            <w:szCs w:val="20"/>
                          </w:rPr>
                          <w:t>SEALDD/XRApp server</w:t>
                        </w:r>
                      </w:p>
                    </w:txbxContent>
                  </v:textbox>
                </v:rect>
                <v:shapetype id="_x0000_t32" coordsize="21600,21600" o:spt="32" o:oned="t" path="m,l21600,21600e" filled="f">
                  <v:path arrowok="t" fillok="f" o:connecttype="none"/>
                  <o:lock v:ext="edit" shapetype="t"/>
                </v:shapetype>
                <v:shape id="直接箭头连接符 15" o:spid="_x0000_s1035" type="#_x0000_t32" style="position:absolute;left:6454;top:3148;width:165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" strokeweight="1pt">
                  <v:stroke endarrow="block" joinstyle="miter"/>
                </v:shape>
                <v:shapetype id="_x0000_t202" coordsize="21600,21600" o:spt="202" path="m,l,21600r21600,l21600,xe">
                  <v:stroke joinstyle="miter"/>
                  <v:path gradientshapeok="t" o:connecttype="rect"/>
                </v:shapetype>
                <v:shape id="文本框 16" o:spid="_x0000_s1036" type="#_x0000_t202" style="position:absolute;left:4689;top:2734;width:3725;height: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" filled="f" stroked="f">
                  <v:textbox style="mso-fit-shape-to-text:t">
                    <w:txbxContent>
                      <w:p w14:paraId="7D4B4E9A" w14:textId="77777777" w:rsidR="00315C66" w:rsidRDefault="00315C66" w:rsidP="00315C66">
                        <w:pPr>
                          <w:pStyle w:val="NormalWeb"/>
                        </w:pPr>
                        <w:r w:rsidRPr="00315C66">
                          <w:rPr>
                            <w:rFonts w:ascii="Calibri" w:eastAsia="DengXian"/>
                            <w:color w:val="000000"/>
                            <w:kern w:val="24"/>
                            <w:sz w:val="20"/>
                            <w:szCs w:val="20"/>
                          </w:rPr>
                          <w:t>1. multi-modal flows coordination request</w:t>
                        </w:r>
                      </w:p>
                    </w:txbxContent>
                  </v:textbox>
                </v:shape>
                <v:line id="直接连接符 1" o:spid="_x0000_s1037" style="position:absolute;visibility:visible;mso-wrap-style:square" from="8093,1937" to="8093,6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" strokeweight="1pt">
                  <v:stroke joinstyle="miter"/>
                </v:line>
                <v:rect id="矩形 6" o:spid="_x0000_s1038" style="position:absolute;left:7640;top:1357;width:907;height:5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" strokeweight="1pt">
                  <v:textbox>
                    <w:txbxContent>
                      <w:p w14:paraId="79470EBA" w14:textId="77777777" w:rsidR="00315C66" w:rsidRDefault="00315C66" w:rsidP="00315C66">
                        <w:pPr>
                          <w:pStyle w:val="NormalWeb"/>
                          <w:jc w:val="center"/>
                        </w:pPr>
                        <w:r w:rsidRPr="00315C66">
                          <w:rPr>
                            <w:rFonts w:ascii="Calibri" w:eastAsia="DengXian"/>
                            <w:color w:val="000000"/>
                            <w:kern w:val="24"/>
                            <w:sz w:val="20"/>
                            <w:szCs w:val="20"/>
                          </w:rPr>
                          <w:t>VAL server</w:t>
                        </w:r>
                      </w:p>
                    </w:txbxContent>
                  </v:textbox>
                </v:rect>
                <v:rect id="矩形 9" o:spid="_x0000_s1039" style="position:absolute;left:1351;top:5084;width:6878;height:3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" strokeweight="1pt">
                  <v:textbox>
                    <w:txbxContent>
                      <w:p w14:paraId="2BB60DD0" w14:textId="77777777" w:rsidR="00315C66" w:rsidRDefault="00315C66" w:rsidP="00315C66">
                        <w:pPr>
                          <w:pStyle w:val="NormalWeb"/>
                        </w:pPr>
                        <w:r w:rsidRPr="00315C66">
                          <w:rPr>
                            <w:rFonts w:ascii="Calibri" w:eastAsia="DengXian"/>
                            <w:color w:val="000000"/>
                            <w:kern w:val="24"/>
                            <w:sz w:val="20"/>
                            <w:szCs w:val="20"/>
                          </w:rPr>
                          <w:t>5. flows coordination</w:t>
                        </w:r>
                      </w:p>
                    </w:txbxContent>
                  </v:textbox>
                </v:rect>
                <v:shape id="直接箭头连接符 47" o:spid="_x0000_s1040" type="#_x0000_t32" style="position:absolute;left:6454;top:4864;width:16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" strokeweight="1pt">
                  <v:stroke endarrow="block" joinstyle="miter"/>
                </v:shape>
                <v:shape id="文本框 48" o:spid="_x0000_s1041" type="#_x0000_t202" style="position:absolute;left:4341;top:4370;width:4073;height: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" filled="f" stroked="f">
                  <v:textbox style="mso-fit-shape-to-text:t">
                    <w:txbxContent>
                      <w:p w14:paraId="6B3C96CF" w14:textId="77777777" w:rsidR="00315C66" w:rsidRDefault="00315C66" w:rsidP="00315C66">
                        <w:pPr>
                          <w:pStyle w:val="NormalWeb"/>
                        </w:pPr>
                        <w:r w:rsidRPr="00315C66">
                          <w:rPr>
                            <w:rFonts w:ascii="Calibri" w:eastAsia="DengXian"/>
                            <w:color w:val="000000"/>
                            <w:kern w:val="24"/>
                            <w:sz w:val="20"/>
                            <w:szCs w:val="20"/>
                          </w:rPr>
                          <w:t>4. multi-modal flows coordination response</w:t>
                        </w:r>
                      </w:p>
                    </w:txbxContent>
                  </v:textbox>
                </v:shape>
                <v:rect id="矩形 4" o:spid="_x0000_s1042" style="position:absolute;left:1031;top:2212;width:7517;height:4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" strokeweight="1pt">
                  <v:textbox>
                    <w:txbxContent>
                      <w:p w14:paraId="5802E7DE" w14:textId="77777777" w:rsidR="00315C66" w:rsidRDefault="00315C66" w:rsidP="00315C66">
                        <w:pPr>
                          <w:pStyle w:val="NormalWeb"/>
                          <w:jc w:val="center"/>
                        </w:pPr>
                        <w:r w:rsidRPr="00315C66">
                          <w:rPr>
                            <w:rFonts w:ascii="Calibri" w:eastAsia="DengXian"/>
                            <w:color w:val="000000"/>
                            <w:kern w:val="24"/>
                            <w:sz w:val="20"/>
                            <w:szCs w:val="20"/>
                          </w:rPr>
                          <w:t>connection established</w:t>
                        </w:r>
                      </w:p>
                    </w:txbxContent>
                  </v:textbox>
                </v:rect>
                <v:shape id="直接箭头连接符 18" o:spid="_x0000_s1043" type="#_x0000_t32" style="position:absolute;left:3385;top:3575;width:306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" strokeweight="1pt">
                  <v:stroke endarrow="block" joinstyle="miter"/>
                </v:shape>
                <v:shape id="文本框 29" o:spid="_x0000_s1044" type="#_x0000_t202" style="position:absolute;left:2938;top:3151;width:3767;height: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" filled="f" stroked="f">
                  <v:textbox style="mso-fit-shape-to-text:t">
                    <w:txbxContent>
                      <w:p w14:paraId="6DBED435" w14:textId="77777777" w:rsidR="00315C66" w:rsidRDefault="00315C66" w:rsidP="00315C66">
                        <w:pPr>
                          <w:pStyle w:val="NormalWeb"/>
                        </w:pPr>
                        <w:r w:rsidRPr="00315C66">
                          <w:rPr>
                            <w:rFonts w:ascii="Calibri" w:eastAsia="DengXian"/>
                            <w:color w:val="000000"/>
                            <w:kern w:val="24"/>
                            <w:sz w:val="20"/>
                            <w:szCs w:val="20"/>
                          </w:rPr>
                          <w:t>2. multi-modal flows coordination request</w:t>
                        </w:r>
                      </w:p>
                    </w:txbxContent>
                  </v:textbox>
                </v:shape>
                <v:shape id="直接箭头连接符 37" o:spid="_x0000_s1045" type="#_x0000_t32" style="position:absolute;left:3385;top:4094;width:30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" strokeweight="1pt">
                  <v:stroke endarrow="block" joinstyle="miter"/>
                </v:shape>
                <v:shape id="文本框 38" o:spid="_x0000_s1046" type="#_x0000_t202" style="position:absolute;left:2938;top:3604;width:4313;height: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" filled="f" stroked="f">
                  <v:textbox style="mso-fit-shape-to-text:t">
                    <w:txbxContent>
                      <w:p w14:paraId="421888F5" w14:textId="77777777" w:rsidR="00315C66" w:rsidRDefault="00315C66" w:rsidP="00315C66">
                        <w:pPr>
                          <w:pStyle w:val="NormalWeb"/>
                        </w:pPr>
                        <w:r w:rsidRPr="00315C66">
                          <w:rPr>
                            <w:rFonts w:ascii="Calibri" w:eastAsia="DengXian"/>
                            <w:color w:val="000000"/>
                            <w:kern w:val="24"/>
                            <w:sz w:val="20"/>
                            <w:szCs w:val="20"/>
                          </w:rPr>
                          <w:t>3. multi-modal flows coordination response</w:t>
                        </w:r>
                      </w:p>
                    </w:txbxContent>
                  </v:textbox>
                </v:shape>
                <v:rect id="矩形 42" o:spid="_x0000_s1047" style="position:absolute;left:810;top:1356;width:1579;height:5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" strokeweight="1pt">
                  <v:textbox>
                    <w:txbxContent>
                      <w:p w14:paraId="535E4F70" w14:textId="77777777" w:rsidR="00315C66" w:rsidRDefault="00315C66" w:rsidP="00315C66">
                        <w:pPr>
                          <w:pStyle w:val="NormalWeb"/>
                          <w:jc w:val="center"/>
                        </w:pPr>
                        <w:r w:rsidRPr="00315C66">
                          <w:rPr>
                            <w:rFonts w:ascii="Calibri" w:eastAsia="DengXian"/>
                            <w:color w:val="000000"/>
                            <w:kern w:val="24"/>
                            <w:sz w:val="20"/>
                            <w:szCs w:val="20"/>
                          </w:rPr>
                          <w:t>Application client</w:t>
                        </w:r>
                      </w:p>
                    </w:txbxContent>
                  </v:textbox>
                </v:rect>
                <w10:wrap type="topAndBottom"/>
              </v:group>
            </w:pict>
          </mc:Fallback>
        </mc:AlternateContent>
      </w:r>
    </w:p>
    <w:p w14:paraId="5A6A7BC7" w14:textId="77777777" w:rsidR="00315C66" w:rsidRPr="0070723F" w:rsidRDefault="00315C66" w:rsidP="00315C66">
      <w:pPr>
        <w:keepLines/>
        <w:overflowPunct w:val="0"/>
        <w:autoSpaceDE w:val="0"/>
        <w:autoSpaceDN w:val="0"/>
        <w:adjustRightInd w:val="0"/>
        <w:spacing w:after="240"/>
        <w:jc w:val="center"/>
        <w:textAlignment w:val="baseline"/>
        <w:rPr>
          <w:rFonts w:ascii="Arial" w:eastAsia="SimSun" w:hAnsi="Arial"/>
          <w:b/>
          <w:lang w:val="en-US" w:eastAsia="zh-CN"/>
        </w:rPr>
      </w:pPr>
      <w:r w:rsidRPr="0070723F">
        <w:rPr>
          <w:rFonts w:ascii="Arial" w:hAnsi="Arial"/>
          <w:b/>
          <w:lang w:val="en-US" w:eastAsia="en-GB"/>
        </w:rPr>
        <w:t>Figure 7.</w:t>
      </w:r>
      <w:r w:rsidRPr="0070723F">
        <w:rPr>
          <w:rFonts w:ascii="Arial" w:eastAsia="SimSun" w:hAnsi="Arial"/>
          <w:b/>
          <w:lang w:val="en-US" w:eastAsia="zh-CN"/>
        </w:rPr>
        <w:t>6</w:t>
      </w:r>
      <w:r w:rsidRPr="0070723F">
        <w:rPr>
          <w:rFonts w:ascii="Arial" w:hAnsi="Arial"/>
          <w:b/>
          <w:lang w:val="en-US" w:eastAsia="en-GB"/>
        </w:rPr>
        <w:t>.2</w:t>
      </w:r>
      <w:r w:rsidRPr="0070723F">
        <w:rPr>
          <w:rFonts w:ascii="Arial" w:eastAsia="SimSun" w:hAnsi="Arial"/>
          <w:b/>
          <w:lang w:val="en-US" w:eastAsia="zh-CN"/>
        </w:rPr>
        <w:t>.2</w:t>
      </w:r>
      <w:r w:rsidRPr="0070723F">
        <w:rPr>
          <w:rFonts w:ascii="Arial" w:hAnsi="Arial"/>
          <w:b/>
          <w:lang w:val="en-US" w:eastAsia="en-GB"/>
        </w:rPr>
        <w:t xml:space="preserve">-1: </w:t>
      </w:r>
      <w:r w:rsidRPr="0070723F">
        <w:rPr>
          <w:rFonts w:ascii="Arial" w:eastAsia="SimSun" w:hAnsi="Arial"/>
          <w:b/>
          <w:lang w:val="en-US" w:eastAsia="zh-CN"/>
        </w:rPr>
        <w:t>multi-modal flows alignment</w:t>
      </w:r>
    </w:p>
    <w:p w14:paraId="421B5B6F" w14:textId="77777777" w:rsidR="00315C66" w:rsidRPr="0070723F" w:rsidRDefault="00315C66" w:rsidP="0054635E">
      <w:pPr>
        <w:numPr>
          <w:ilvl w:val="0"/>
          <w:numId w:val="1"/>
        </w:numPr>
        <w:ind w:left="856" w:hanging="288"/>
        <w:contextualSpacing/>
        <w:rPr>
          <w:lang w:val="en-US" w:eastAsia="zh-CN"/>
        </w:rPr>
      </w:pPr>
      <w:r w:rsidRPr="0070723F">
        <w:rPr>
          <w:rFonts w:eastAsia="SimSun"/>
          <w:lang w:val="en-US" w:eastAsia="zh-CN"/>
        </w:rPr>
        <w:t xml:space="preserve">VAL server sends the multi-modal flows alignment request with VAL ID, UE ID(s), flows description (e.g., Multi-modal Service ID, packet filter description, etc.), flows transmission requirement, flows alignment assistance information. Flows transmission requirement including the delay requirement. Flows alignment assistance information may include the timestamp (e.g., timestamp in the RTP header), number of associated </w:t>
      </w:r>
      <w:r w:rsidRPr="0070723F">
        <w:rPr>
          <w:rFonts w:eastAsia="SimSun"/>
          <w:lang w:val="en-US" w:eastAsia="zh-CN"/>
        </w:rPr>
        <w:lastRenderedPageBreak/>
        <w:t xml:space="preserve">flows, maximum acceptable duration for traffic flow alignment. </w:t>
      </w:r>
      <w:r w:rsidRPr="0070723F">
        <w:rPr>
          <w:lang w:val="en-US" w:eastAsia="zh-CN"/>
        </w:rPr>
        <w:t>Maximum acceptable time duration for traffic flow alignment is used to limit the maximum waiting time for the associated flow.</w:t>
      </w:r>
    </w:p>
    <w:p w14:paraId="504C662C" w14:textId="77777777" w:rsidR="0054635E" w:rsidRPr="0070723F" w:rsidRDefault="00315C66" w:rsidP="0054635E">
      <w:pPr>
        <w:numPr>
          <w:ilvl w:val="0"/>
          <w:numId w:val="1"/>
        </w:numPr>
        <w:ind w:left="856" w:hanging="288"/>
        <w:contextualSpacing/>
        <w:rPr>
          <w:rFonts w:eastAsia="SimSun"/>
          <w:lang w:val="en-US" w:eastAsia="zh-CN"/>
        </w:rPr>
      </w:pPr>
      <w:r w:rsidRPr="0070723F">
        <w:rPr>
          <w:lang w:val="en-US"/>
        </w:rPr>
        <w:t xml:space="preserve">Upon receiving the request, the </w:t>
      </w:r>
      <w:r w:rsidRPr="0070723F">
        <w:rPr>
          <w:rFonts w:eastAsia="SimSun"/>
          <w:lang w:val="en-US" w:eastAsia="zh-CN"/>
        </w:rPr>
        <w:t>SEALDD/XRApp</w:t>
      </w:r>
      <w:r w:rsidRPr="0070723F">
        <w:rPr>
          <w:lang w:val="en-US"/>
        </w:rPr>
        <w:t xml:space="preserve"> server performs an authorization check. If authorization is successful, </w:t>
      </w:r>
      <w:r w:rsidRPr="0070723F">
        <w:rPr>
          <w:rFonts w:eastAsia="SimSun"/>
          <w:lang w:val="en-US" w:eastAsia="zh-CN"/>
        </w:rPr>
        <w:t xml:space="preserve">the SEALDD/XRApp server </w:t>
      </w:r>
      <w:r w:rsidRPr="0070723F">
        <w:rPr>
          <w:lang w:val="en-US" w:eastAsia="zh-CN"/>
        </w:rPr>
        <w:t xml:space="preserve">sends the </w:t>
      </w:r>
      <w:r w:rsidRPr="0070723F">
        <w:rPr>
          <w:rFonts w:eastAsia="SimSun"/>
          <w:lang w:val="en-US" w:eastAsia="zh-CN"/>
        </w:rPr>
        <w:t>multi-modal flows alignment request to the SEALDD/XRApp client identified by the UE ID(s), along with the information received in step1</w:t>
      </w:r>
      <w:r w:rsidRPr="0070723F">
        <w:rPr>
          <w:lang w:val="en-US" w:eastAsia="zh-CN"/>
        </w:rPr>
        <w:t xml:space="preserve">. </w:t>
      </w:r>
    </w:p>
    <w:p w14:paraId="510EDC22" w14:textId="69ED5114" w:rsidR="00315C66" w:rsidRPr="00B83D66" w:rsidRDefault="00315C66" w:rsidP="0054635E">
      <w:pPr>
        <w:ind w:left="856"/>
        <w:contextualSpacing/>
        <w:rPr>
          <w:rFonts w:eastAsia="SimSun"/>
          <w:strike/>
          <w:lang w:val="en-US" w:eastAsia="zh-CN"/>
        </w:rPr>
      </w:pPr>
      <w:r w:rsidRPr="0070723F">
        <w:rPr>
          <w:lang w:val="en-US" w:eastAsia="zh-CN"/>
        </w:rPr>
        <w:t xml:space="preserve">If the maximum acceptable duration for traffic flow alignment is not provided, then the XRApp server would determine the maximum acceptable duration for traffic flow alignment based on flows transmission </w:t>
      </w:r>
      <w:r w:rsidRPr="00B83D66">
        <w:rPr>
          <w:strike/>
          <w:lang w:val="en-US" w:eastAsia="zh-CN"/>
        </w:rPr>
        <w:t xml:space="preserve">requirement. The server may translate the flows description into SEALDD flow ID. </w:t>
      </w:r>
    </w:p>
    <w:p w14:paraId="421FD413" w14:textId="77777777" w:rsidR="00315C66" w:rsidRPr="00B83D66" w:rsidRDefault="00315C66" w:rsidP="0054635E">
      <w:pPr>
        <w:numPr>
          <w:ilvl w:val="0"/>
          <w:numId w:val="1"/>
        </w:numPr>
        <w:ind w:left="856" w:hanging="288"/>
        <w:contextualSpacing/>
        <w:rPr>
          <w:strike/>
          <w:lang w:val="en-US" w:eastAsia="zh-CN"/>
        </w:rPr>
      </w:pPr>
      <w:r w:rsidRPr="00B83D66">
        <w:rPr>
          <w:strike/>
          <w:lang w:val="en-US" w:eastAsia="zh-CN"/>
        </w:rPr>
        <w:t xml:space="preserve">The </w:t>
      </w:r>
      <w:r w:rsidRPr="00B83D66">
        <w:rPr>
          <w:rFonts w:eastAsia="SimSun"/>
          <w:strike/>
          <w:lang w:val="en-US" w:eastAsia="zh-CN"/>
        </w:rPr>
        <w:t xml:space="preserve">SEALDD/XRApp client </w:t>
      </w:r>
      <w:r w:rsidRPr="00B83D66">
        <w:rPr>
          <w:strike/>
          <w:lang w:val="en-US" w:eastAsia="zh-CN"/>
        </w:rPr>
        <w:t xml:space="preserve">sends the multi-modal flows </w:t>
      </w:r>
      <w:r w:rsidRPr="00B83D66">
        <w:rPr>
          <w:rFonts w:eastAsia="SimSun"/>
          <w:strike/>
          <w:lang w:val="en-US" w:eastAsia="zh-CN"/>
        </w:rPr>
        <w:t>alignment</w:t>
      </w:r>
      <w:r w:rsidRPr="00B83D66">
        <w:rPr>
          <w:strike/>
          <w:lang w:val="en-US" w:eastAsia="zh-CN"/>
        </w:rPr>
        <w:t xml:space="preserve"> response to the </w:t>
      </w:r>
      <w:r w:rsidRPr="00B83D66">
        <w:rPr>
          <w:rFonts w:eastAsia="SimSun"/>
          <w:strike/>
          <w:lang w:val="en-US" w:eastAsia="zh-CN"/>
        </w:rPr>
        <w:t>SEALDD/XRApp</w:t>
      </w:r>
      <w:r w:rsidRPr="00B83D66">
        <w:rPr>
          <w:strike/>
          <w:lang w:val="en-US" w:eastAsia="zh-CN"/>
        </w:rPr>
        <w:t xml:space="preserve"> server.</w:t>
      </w:r>
    </w:p>
    <w:p w14:paraId="5A17C0EE" w14:textId="77777777" w:rsidR="00315C66" w:rsidRPr="0070723F" w:rsidRDefault="00315C66" w:rsidP="0054635E">
      <w:pPr>
        <w:numPr>
          <w:ilvl w:val="0"/>
          <w:numId w:val="1"/>
        </w:numPr>
        <w:ind w:left="856" w:hanging="288"/>
        <w:contextualSpacing/>
        <w:rPr>
          <w:lang w:val="en-US" w:eastAsia="zh-CN"/>
        </w:rPr>
      </w:pPr>
      <w:r w:rsidRPr="00B83D66">
        <w:rPr>
          <w:strike/>
          <w:lang w:val="en-US" w:eastAsia="zh-CN"/>
        </w:rPr>
        <w:t>The</w:t>
      </w:r>
      <w:r w:rsidRPr="0070723F">
        <w:rPr>
          <w:lang w:val="en-US" w:eastAsia="zh-CN"/>
        </w:rPr>
        <w:t xml:space="preserve"> </w:t>
      </w:r>
      <w:r w:rsidRPr="0070723F">
        <w:rPr>
          <w:rFonts w:eastAsia="SimSun"/>
          <w:lang w:val="en-US" w:eastAsia="zh-CN"/>
        </w:rPr>
        <w:t>SEALDD/XRApp</w:t>
      </w:r>
      <w:r w:rsidRPr="0070723F">
        <w:rPr>
          <w:lang w:val="en-US" w:eastAsia="zh-CN"/>
        </w:rPr>
        <w:t xml:space="preserve"> server sends the multi-modal flows </w:t>
      </w:r>
      <w:r w:rsidRPr="0070723F">
        <w:rPr>
          <w:rFonts w:eastAsia="SimSun"/>
          <w:lang w:val="en-US" w:eastAsia="zh-CN"/>
        </w:rPr>
        <w:t>alignment</w:t>
      </w:r>
      <w:r w:rsidRPr="0070723F">
        <w:rPr>
          <w:lang w:val="en-US" w:eastAsia="zh-CN"/>
        </w:rPr>
        <w:t xml:space="preserve"> response to the </w:t>
      </w:r>
      <w:r w:rsidRPr="0070723F">
        <w:rPr>
          <w:rFonts w:eastAsia="SimSun"/>
          <w:lang w:val="en-US" w:eastAsia="zh-CN"/>
        </w:rPr>
        <w:t xml:space="preserve">VAL </w:t>
      </w:r>
      <w:r w:rsidRPr="0070723F">
        <w:rPr>
          <w:lang w:val="en-US" w:eastAsia="zh-CN"/>
        </w:rPr>
        <w:t xml:space="preserve">server indicating the result of multi-modal flows </w:t>
      </w:r>
      <w:r w:rsidRPr="0070723F">
        <w:rPr>
          <w:rFonts w:eastAsia="SimSun"/>
          <w:lang w:val="en-US" w:eastAsia="zh-CN"/>
        </w:rPr>
        <w:t>alignment.</w:t>
      </w:r>
    </w:p>
    <w:p w14:paraId="5C51571B" w14:textId="2D3595B6" w:rsidR="00315C66" w:rsidRPr="0070723F" w:rsidRDefault="00315C66" w:rsidP="0054635E">
      <w:pPr>
        <w:numPr>
          <w:ilvl w:val="0"/>
          <w:numId w:val="1"/>
        </w:numPr>
        <w:ind w:left="856" w:hanging="288"/>
        <w:contextualSpacing/>
        <w:rPr>
          <w:lang w:val="en-US" w:eastAsia="zh-CN"/>
        </w:rPr>
      </w:pPr>
      <w:r w:rsidRPr="0070723F">
        <w:rPr>
          <w:lang w:val="en-US" w:eastAsia="zh-CN"/>
        </w:rPr>
        <w:t xml:space="preserve">When the traffic flow arrived, the </w:t>
      </w:r>
      <w:r w:rsidRPr="0070723F">
        <w:rPr>
          <w:rFonts w:eastAsia="SimSun"/>
          <w:lang w:val="en-US" w:eastAsia="zh-CN"/>
        </w:rPr>
        <w:t xml:space="preserve">SEALDD/XRApp client </w:t>
      </w:r>
      <w:r w:rsidRPr="0070723F">
        <w:rPr>
          <w:lang w:val="en-US" w:eastAsia="zh-CN"/>
        </w:rPr>
        <w:t xml:space="preserve">initiate the multi-modal flows </w:t>
      </w:r>
      <w:r w:rsidRPr="0070723F">
        <w:rPr>
          <w:rFonts w:eastAsia="SimSun"/>
          <w:lang w:val="en-US" w:eastAsia="zh-CN"/>
        </w:rPr>
        <w:t>alignment based on the received information.</w:t>
      </w:r>
      <w:r w:rsidRPr="0070723F">
        <w:rPr>
          <w:lang w:val="en-US" w:eastAsia="zh-CN"/>
        </w:rPr>
        <w:t xml:space="preserve"> The flows need</w:t>
      </w:r>
      <w:ins w:id="16" w:author="Catalina Mladin" w:date="2024-05-10T11:17:00Z">
        <w:r w:rsidR="00F56F2A" w:rsidRPr="0070723F">
          <w:rPr>
            <w:lang w:val="en-US" w:eastAsia="zh-CN"/>
          </w:rPr>
          <w:t>ing</w:t>
        </w:r>
      </w:ins>
      <w:del w:id="17" w:author="Catalina Mladin" w:date="2024-05-10T11:17:00Z">
        <w:r w:rsidRPr="0070723F" w:rsidDel="00F56F2A">
          <w:rPr>
            <w:lang w:val="en-US" w:eastAsia="zh-CN"/>
          </w:rPr>
          <w:delText>s</w:delText>
        </w:r>
      </w:del>
      <w:r w:rsidRPr="0070723F">
        <w:rPr>
          <w:lang w:val="en-US" w:eastAsia="zh-CN"/>
        </w:rPr>
        <w:t xml:space="preserve"> to be aligned </w:t>
      </w:r>
      <w:ins w:id="18" w:author="Catalina Mladin" w:date="2024-05-10T11:17:00Z">
        <w:r w:rsidR="00F56F2A" w:rsidRPr="0070723F">
          <w:rPr>
            <w:lang w:val="en-US" w:eastAsia="zh-CN"/>
          </w:rPr>
          <w:t>are</w:t>
        </w:r>
      </w:ins>
      <w:del w:id="19" w:author="Catalina Mladin" w:date="2024-05-10T11:17:00Z">
        <w:r w:rsidRPr="0070723F" w:rsidDel="00F56F2A">
          <w:rPr>
            <w:lang w:val="en-US" w:eastAsia="zh-CN"/>
          </w:rPr>
          <w:delText>is</w:delText>
        </w:r>
      </w:del>
      <w:r w:rsidRPr="0070723F">
        <w:rPr>
          <w:lang w:val="en-US" w:eastAsia="zh-CN"/>
        </w:rPr>
        <w:t xml:space="preserve"> detected </w:t>
      </w:r>
      <w:ins w:id="20" w:author="Catalina Mladin" w:date="2024-05-10T11:18:00Z">
        <w:r w:rsidR="00F56F2A" w:rsidRPr="0070723F">
          <w:rPr>
            <w:lang w:val="en-US" w:eastAsia="zh-CN"/>
          </w:rPr>
          <w:t xml:space="preserve">based on </w:t>
        </w:r>
      </w:ins>
      <w:del w:id="21" w:author="Catalina Mladin" w:date="2024-05-10T11:18:00Z">
        <w:r w:rsidRPr="0070723F" w:rsidDel="00F56F2A">
          <w:rPr>
            <w:lang w:val="en-US" w:eastAsia="zh-CN"/>
          </w:rPr>
          <w:delText>by the</w:delText>
        </w:r>
      </w:del>
      <w:r w:rsidRPr="0070723F">
        <w:rPr>
          <w:lang w:val="en-US" w:eastAsia="zh-CN"/>
        </w:rPr>
        <w:t xml:space="preserve"> VAL ID, flows description</w:t>
      </w:r>
      <w:ins w:id="22" w:author="Catalina Mladin" w:date="2024-05-10T11:18:00Z">
        <w:r w:rsidR="00F56F2A" w:rsidRPr="0070723F">
          <w:rPr>
            <w:lang w:val="en-US" w:eastAsia="zh-CN"/>
          </w:rPr>
          <w:t xml:space="preserve"> and the </w:t>
        </w:r>
      </w:ins>
      <w:ins w:id="23" w:author="Catalina Mladin" w:date="2024-05-10T11:22:00Z">
        <w:r w:rsidR="003D2C15" w:rsidRPr="0070723F">
          <w:rPr>
            <w:lang w:val="en-US" w:eastAsia="zh-CN"/>
          </w:rPr>
          <w:t xml:space="preserve">associated </w:t>
        </w:r>
      </w:ins>
      <w:ins w:id="24" w:author="Catalina Mladin" w:date="2024-05-10T11:18:00Z">
        <w:r w:rsidR="00F56F2A" w:rsidRPr="0070723F">
          <w:rPr>
            <w:lang w:val="en-US" w:eastAsia="zh-CN"/>
          </w:rPr>
          <w:t>synchronization policy</w:t>
        </w:r>
      </w:ins>
      <w:r w:rsidRPr="0070723F">
        <w:rPr>
          <w:lang w:val="en-US" w:eastAsia="zh-CN"/>
        </w:rPr>
        <w:t xml:space="preserve">. If </w:t>
      </w:r>
      <w:ins w:id="25" w:author="Catalina Mladin" w:date="2024-05-10T11:23:00Z">
        <w:r w:rsidR="003D2C15" w:rsidRPr="0070723F">
          <w:rPr>
            <w:lang w:val="en-US" w:eastAsia="zh-CN"/>
          </w:rPr>
          <w:t xml:space="preserve">the </w:t>
        </w:r>
      </w:ins>
      <w:r w:rsidRPr="0070723F">
        <w:rPr>
          <w:rFonts w:eastAsia="SimSun"/>
          <w:lang w:val="en-US" w:eastAsia="zh-CN"/>
        </w:rPr>
        <w:t>number of associated flows</w:t>
      </w:r>
      <w:r w:rsidRPr="0070723F">
        <w:rPr>
          <w:lang w:val="en-US" w:eastAsia="zh-CN"/>
        </w:rPr>
        <w:t xml:space="preserve"> </w:t>
      </w:r>
      <w:ins w:id="26" w:author="Catalina Mladin" w:date="2024-05-10T11:23:00Z">
        <w:r w:rsidR="00B8599C" w:rsidRPr="0070723F">
          <w:rPr>
            <w:lang w:val="en-US" w:eastAsia="zh-CN"/>
          </w:rPr>
          <w:t>is</w:t>
        </w:r>
      </w:ins>
      <w:ins w:id="27" w:author="Catalina Mladin" w:date="2024-05-13T11:35:00Z">
        <w:r w:rsidR="0070723F">
          <w:rPr>
            <w:lang w:val="en-US" w:eastAsia="zh-CN"/>
          </w:rPr>
          <w:t xml:space="preserve"> </w:t>
        </w:r>
      </w:ins>
      <w:del w:id="28" w:author="Catalina Mladin" w:date="2024-05-10T11:23:00Z">
        <w:r w:rsidRPr="0070723F" w:rsidDel="00B8599C">
          <w:rPr>
            <w:lang w:val="en-US" w:eastAsia="zh-CN"/>
          </w:rPr>
          <w:delText xml:space="preserve">are </w:delText>
        </w:r>
      </w:del>
      <w:r w:rsidRPr="0070723F">
        <w:rPr>
          <w:lang w:val="en-US" w:eastAsia="zh-CN"/>
        </w:rPr>
        <w:t>provided, the</w:t>
      </w:r>
      <w:r w:rsidRPr="0070723F">
        <w:rPr>
          <w:rFonts w:eastAsia="SimSun"/>
          <w:lang w:val="en-US" w:eastAsia="zh-CN"/>
        </w:rPr>
        <w:t xml:space="preserve"> number of associated flows</w:t>
      </w:r>
      <w:r w:rsidRPr="0070723F">
        <w:rPr>
          <w:lang w:val="en-US" w:eastAsia="zh-CN"/>
        </w:rPr>
        <w:t xml:space="preserve"> </w:t>
      </w:r>
      <w:ins w:id="29" w:author="Catalina Mladin" w:date="2024-05-10T11:22:00Z">
        <w:r w:rsidR="003D2C15" w:rsidRPr="0070723F">
          <w:rPr>
            <w:lang w:val="en-US" w:eastAsia="zh-CN"/>
          </w:rPr>
          <w:t xml:space="preserve">is </w:t>
        </w:r>
      </w:ins>
      <w:del w:id="30" w:author="Catalina Mladin" w:date="2024-05-10T11:22:00Z">
        <w:r w:rsidRPr="0070723F" w:rsidDel="003D2C15">
          <w:rPr>
            <w:lang w:val="en-US" w:eastAsia="zh-CN"/>
          </w:rPr>
          <w:delText xml:space="preserve">are </w:delText>
        </w:r>
      </w:del>
      <w:r w:rsidRPr="0070723F">
        <w:rPr>
          <w:lang w:val="en-US" w:eastAsia="zh-CN"/>
        </w:rPr>
        <w:t xml:space="preserve">used to determine whether all the associated flows arrived. </w:t>
      </w:r>
      <w:r w:rsidRPr="0070723F">
        <w:rPr>
          <w:rFonts w:eastAsia="SimSun"/>
          <w:lang w:val="en-US" w:eastAsia="zh-CN"/>
        </w:rPr>
        <w:t>If the timestamp is provided, the flows that are sent at specific time will be aligned.</w:t>
      </w:r>
      <w:r w:rsidRPr="0070723F">
        <w:rPr>
          <w:lang w:val="en-US" w:eastAsia="zh-CN"/>
        </w:rPr>
        <w:t xml:space="preserve"> After all </w:t>
      </w:r>
      <w:r w:rsidRPr="0070723F">
        <w:rPr>
          <w:rFonts w:eastAsia="SimSun"/>
          <w:lang w:val="en-US" w:eastAsia="zh-CN"/>
        </w:rPr>
        <w:t>associated flows</w:t>
      </w:r>
      <w:r w:rsidRPr="0070723F">
        <w:rPr>
          <w:lang w:val="en-US" w:eastAsia="zh-CN"/>
        </w:rPr>
        <w:t xml:space="preserve"> arrived, the </w:t>
      </w:r>
      <w:r w:rsidRPr="0070723F">
        <w:rPr>
          <w:rFonts w:eastAsia="SimSun"/>
          <w:lang w:val="en-US" w:eastAsia="zh-CN"/>
        </w:rPr>
        <w:t xml:space="preserve">SEALDD/XRApp client sends the flows to the application client. If the </w:t>
      </w:r>
      <w:r w:rsidRPr="0070723F">
        <w:rPr>
          <w:lang w:val="en-US" w:eastAsia="zh-CN"/>
        </w:rPr>
        <w:t xml:space="preserve">maximum acceptable time duration is provided, once the maximum acceptable time is reached, the </w:t>
      </w:r>
      <w:r w:rsidRPr="0070723F">
        <w:rPr>
          <w:rFonts w:eastAsia="SimSun"/>
          <w:lang w:val="en-US" w:eastAsia="zh-CN"/>
        </w:rPr>
        <w:t xml:space="preserve">SEALDD/XRApp client </w:t>
      </w:r>
      <w:r w:rsidRPr="0070723F">
        <w:rPr>
          <w:lang w:val="en-US" w:eastAsia="zh-CN"/>
        </w:rPr>
        <w:t>will no longer wait</w:t>
      </w:r>
      <w:del w:id="31" w:author="Catalina Mladin" w:date="2024-05-10T11:16:00Z">
        <w:r w:rsidRPr="0070723F" w:rsidDel="00D140B5">
          <w:rPr>
            <w:lang w:val="en-US" w:eastAsia="zh-CN"/>
          </w:rPr>
          <w:delText>s</w:delText>
        </w:r>
      </w:del>
      <w:r w:rsidRPr="0070723F">
        <w:rPr>
          <w:lang w:val="en-US" w:eastAsia="zh-CN"/>
        </w:rPr>
        <w:t xml:space="preserve"> for the associated flows even if the associated flow </w:t>
      </w:r>
      <w:ins w:id="32" w:author="Catalina Mladin" w:date="2024-05-10T11:24:00Z">
        <w:r w:rsidR="00E56D40" w:rsidRPr="0070723F">
          <w:rPr>
            <w:lang w:val="en-US" w:eastAsia="zh-CN"/>
          </w:rPr>
          <w:t>has</w:t>
        </w:r>
        <w:r w:rsidR="00084191" w:rsidRPr="0070723F">
          <w:rPr>
            <w:lang w:val="en-US" w:eastAsia="zh-CN"/>
          </w:rPr>
          <w:t xml:space="preserve"> </w:t>
        </w:r>
      </w:ins>
      <w:del w:id="33" w:author="Catalina Mladin" w:date="2024-05-10T11:24:00Z">
        <w:r w:rsidRPr="0070723F" w:rsidDel="00E56D40">
          <w:rPr>
            <w:lang w:val="en-US" w:eastAsia="zh-CN"/>
          </w:rPr>
          <w:delText>is</w:delText>
        </w:r>
      </w:del>
      <w:r w:rsidRPr="0070723F">
        <w:rPr>
          <w:lang w:val="en-US" w:eastAsia="zh-CN"/>
        </w:rPr>
        <w:t xml:space="preserve"> not arrived yet. </w:t>
      </w:r>
    </w:p>
    <w:p w14:paraId="5A335061" w14:textId="77777777" w:rsidR="005C663A" w:rsidRPr="0070723F" w:rsidRDefault="005C663A" w:rsidP="005C663A">
      <w:pPr>
        <w:ind w:left="856"/>
        <w:contextualSpacing/>
        <w:rPr>
          <w:lang w:val="en-US" w:eastAsia="zh-CN"/>
        </w:rPr>
      </w:pPr>
    </w:p>
    <w:p w14:paraId="37878F2F" w14:textId="30603746" w:rsidR="00315C66" w:rsidRPr="0070723F" w:rsidRDefault="00315C66" w:rsidP="008315E2">
      <w:pPr>
        <w:keepLines/>
        <w:ind w:left="1419" w:hanging="851"/>
        <w:rPr>
          <w:ins w:id="34" w:author="Catalina Mladin" w:date="2024-05-10T11:28:00Z"/>
          <w:lang w:val="en-US" w:eastAsia="zh-CN"/>
        </w:rPr>
      </w:pPr>
      <w:r w:rsidRPr="0070723F">
        <w:rPr>
          <w:lang w:val="en-US" w:eastAsia="zh-CN"/>
        </w:rPr>
        <w:t>NOTE</w:t>
      </w:r>
      <w:ins w:id="35" w:author="Catalina Mladin" w:date="2024-05-10T11:16:00Z">
        <w:r w:rsidR="005C663A" w:rsidRPr="0070723F">
          <w:rPr>
            <w:lang w:val="en-US" w:eastAsia="zh-CN"/>
          </w:rPr>
          <w:t xml:space="preserve"> 1</w:t>
        </w:r>
      </w:ins>
      <w:r w:rsidRPr="0070723F">
        <w:rPr>
          <w:lang w:val="en-US" w:eastAsia="zh-CN"/>
        </w:rPr>
        <w:t>: Step3 and step5 can be executed in parallel.</w:t>
      </w:r>
    </w:p>
    <w:p w14:paraId="701DAAB0" w14:textId="425C6421" w:rsidR="00C62B8F" w:rsidRPr="00B83D66" w:rsidRDefault="00C62B8F" w:rsidP="008315E2">
      <w:pPr>
        <w:keepLines/>
        <w:ind w:left="1419" w:hanging="851"/>
        <w:rPr>
          <w:ins w:id="36" w:author="Catalina Mladin" w:date="2024-05-10T11:16:00Z"/>
          <w:strike/>
          <w:lang w:val="en-US" w:eastAsia="zh-CN"/>
        </w:rPr>
      </w:pPr>
      <w:ins w:id="37" w:author="Catalina Mladin" w:date="2024-05-10T11:28:00Z">
        <w:r w:rsidRPr="0070723F">
          <w:rPr>
            <w:lang w:val="en-US" w:eastAsia="zh-CN"/>
          </w:rPr>
          <w:t xml:space="preserve">NOTE 2: </w:t>
        </w:r>
      </w:ins>
      <w:ins w:id="38" w:author="Convida rev" w:date="2024-05-21T06:27:00Z">
        <w:r w:rsidR="00B83D66">
          <w:rPr>
            <w:lang w:val="en-US" w:eastAsia="zh-CN"/>
          </w:rPr>
          <w:t>I</w:t>
        </w:r>
      </w:ins>
      <w:ins w:id="39" w:author="Catalina Mladin" w:date="2024-05-10T11:29:00Z">
        <w:r w:rsidR="00C17344" w:rsidRPr="0070723F">
          <w:rPr>
            <w:lang w:val="en-US" w:eastAsia="zh-CN"/>
          </w:rPr>
          <w:t xml:space="preserve">t is assumed that </w:t>
        </w:r>
      </w:ins>
      <w:ins w:id="40" w:author="Catalina Mladin" w:date="2024-05-10T11:28:00Z">
        <w:r w:rsidRPr="0070723F">
          <w:rPr>
            <w:lang w:val="en-US" w:eastAsia="zh-CN"/>
          </w:rPr>
          <w:t>store-and-forwarding based synchronization of messages</w:t>
        </w:r>
      </w:ins>
      <w:ins w:id="41" w:author="Catalina Mladin" w:date="2024-05-10T11:29:00Z">
        <w:r w:rsidR="00C17344" w:rsidRPr="0070723F">
          <w:rPr>
            <w:lang w:val="en-US" w:eastAsia="zh-CN"/>
          </w:rPr>
          <w:t xml:space="preserve"> is performed</w:t>
        </w:r>
      </w:ins>
      <w:ins w:id="42" w:author="Catalina Mladin" w:date="2024-05-10T11:28:00Z">
        <w:r w:rsidRPr="0070723F">
          <w:rPr>
            <w:lang w:val="en-US" w:eastAsia="zh-CN"/>
          </w:rPr>
          <w:t xml:space="preserve"> </w:t>
        </w:r>
      </w:ins>
      <w:ins w:id="43" w:author="Convida rev" w:date="2024-05-21T06:29:00Z">
        <w:r w:rsidR="00B83D66">
          <w:rPr>
            <w:lang w:val="en-US" w:eastAsia="zh-CN"/>
          </w:rPr>
          <w:t>as part of this step.</w:t>
        </w:r>
      </w:ins>
    </w:p>
    <w:p w14:paraId="668CD8E3" w14:textId="77777777" w:rsidR="00315C66" w:rsidRPr="0070723F" w:rsidRDefault="00315C66" w:rsidP="00DB0492">
      <w:pPr>
        <w:keepLines/>
        <w:rPr>
          <w:color w:val="FF0000"/>
          <w:lang w:val="en-US" w:eastAsia="zh-CN"/>
        </w:rPr>
      </w:pPr>
    </w:p>
    <w:p w14:paraId="44695C00" w14:textId="77777777" w:rsidR="00315C66" w:rsidRPr="0070723F" w:rsidRDefault="00315C66" w:rsidP="00315C66">
      <w:pPr>
        <w:keepNext/>
        <w:keepLines/>
        <w:spacing w:before="120"/>
        <w:ind w:left="1418" w:hanging="1418"/>
        <w:outlineLvl w:val="3"/>
        <w:rPr>
          <w:rFonts w:ascii="Arial" w:eastAsia="SimSun" w:hAnsi="Arial"/>
          <w:sz w:val="24"/>
          <w:lang w:val="en-US" w:eastAsia="zh-CN"/>
        </w:rPr>
      </w:pPr>
      <w:r w:rsidRPr="0070723F">
        <w:rPr>
          <w:rFonts w:ascii="Arial" w:hAnsi="Arial"/>
          <w:sz w:val="24"/>
          <w:lang w:val="en-US" w:eastAsia="zh-CN"/>
        </w:rPr>
        <w:t>7.</w:t>
      </w:r>
      <w:r w:rsidRPr="0070723F">
        <w:rPr>
          <w:rFonts w:ascii="Arial" w:eastAsia="SimSun" w:hAnsi="Arial"/>
          <w:sz w:val="24"/>
          <w:lang w:val="en-US" w:eastAsia="zh-CN"/>
        </w:rPr>
        <w:t>6</w:t>
      </w:r>
      <w:r w:rsidRPr="0070723F">
        <w:rPr>
          <w:rFonts w:ascii="Arial" w:hAnsi="Arial"/>
          <w:sz w:val="24"/>
          <w:lang w:val="en-US"/>
        </w:rPr>
        <w:t>.</w:t>
      </w:r>
      <w:r w:rsidRPr="0070723F">
        <w:rPr>
          <w:rFonts w:ascii="Arial" w:hAnsi="Arial"/>
          <w:sz w:val="24"/>
          <w:lang w:val="en-US" w:eastAsia="zh-CN"/>
        </w:rPr>
        <w:t>2.3</w:t>
      </w:r>
      <w:r w:rsidRPr="0070723F">
        <w:rPr>
          <w:rFonts w:ascii="Arial" w:hAnsi="Arial"/>
          <w:sz w:val="24"/>
          <w:lang w:val="en-US" w:eastAsia="zh-CN"/>
        </w:rPr>
        <w:tab/>
        <w:t xml:space="preserve">Procedure of </w:t>
      </w:r>
      <w:r w:rsidRPr="0070723F">
        <w:rPr>
          <w:rFonts w:ascii="Arial" w:hAnsi="Arial"/>
          <w:sz w:val="24"/>
          <w:lang w:val="en-US" w:eastAsia="en-GB"/>
        </w:rPr>
        <w:t>flow alignment</w:t>
      </w:r>
      <w:r w:rsidRPr="0070723F">
        <w:rPr>
          <w:rFonts w:ascii="Arial" w:eastAsia="SimSun" w:hAnsi="Arial"/>
          <w:sz w:val="24"/>
          <w:lang w:val="en-US" w:eastAsia="zh-CN"/>
        </w:rPr>
        <w:t xml:space="preserve"> monitoring</w:t>
      </w:r>
    </w:p>
    <w:p w14:paraId="18FB362F" w14:textId="77777777" w:rsidR="00315C66" w:rsidRPr="0070723F" w:rsidRDefault="00315C66" w:rsidP="00315C66">
      <w:pPr>
        <w:rPr>
          <w:rFonts w:eastAsia="SimSun"/>
          <w:lang w:val="en-US" w:eastAsia="zh-CN"/>
        </w:rPr>
      </w:pPr>
      <w:r w:rsidRPr="0070723F">
        <w:rPr>
          <w:rFonts w:eastAsia="SimSun"/>
          <w:lang w:val="en-US" w:eastAsia="zh-CN"/>
        </w:rPr>
        <w:t>Figure 7.6.2.3-1illustrates the procedure of multi-modal flows alignment monitoring.</w:t>
      </w:r>
    </w:p>
    <w:p w14:paraId="785A55CE" w14:textId="77777777" w:rsidR="00315C66" w:rsidRPr="0070723F" w:rsidRDefault="00315C66" w:rsidP="00315C66">
      <w:pPr>
        <w:rPr>
          <w:rFonts w:eastAsia="SimSun"/>
          <w:lang w:val="en-US" w:eastAsia="zh-CN"/>
        </w:rPr>
      </w:pPr>
      <w:r w:rsidRPr="0070723F">
        <w:rPr>
          <w:rFonts w:eastAsia="SimSun"/>
          <w:lang w:val="en-US" w:eastAsia="zh-CN"/>
        </w:rPr>
        <w:t>Precondition:</w:t>
      </w:r>
    </w:p>
    <w:p w14:paraId="3C9AAA89" w14:textId="28653CA5" w:rsidR="00315C66" w:rsidRPr="0070723F" w:rsidRDefault="00211286" w:rsidP="00315C66">
      <w:pPr>
        <w:ind w:left="568" w:hanging="284"/>
        <w:contextualSpacing/>
        <w:rPr>
          <w:rFonts w:eastAsia="SimSun"/>
          <w:lang w:val="en-US" w:eastAsia="zh-CN"/>
        </w:rPr>
      </w:pPr>
      <w:r>
        <w:rPr>
          <w:noProof/>
          <w:lang w:val="en-US"/>
        </w:rPr>
        <mc:AlternateContent>
          <mc:Choice Requires="wpg">
            <w:drawing>
              <wp:anchor distT="0" distB="0" distL="114300" distR="114300" simplePos="0" relativeHeight="251659264" behindDoc="0" locked="0" layoutInCell="1" allowOverlap="1" wp14:anchorId="2F621A05" wp14:editId="3B2C2A72">
                <wp:simplePos x="0" y="0"/>
                <wp:positionH relativeFrom="column">
                  <wp:posOffset>1212850</wp:posOffset>
                </wp:positionH>
                <wp:positionV relativeFrom="paragraph">
                  <wp:posOffset>604520</wp:posOffset>
                </wp:positionV>
                <wp:extent cx="4029075" cy="3375025"/>
                <wp:effectExtent l="0" t="0" r="9525" b="0"/>
                <wp:wrapTopAndBottom/>
                <wp:docPr id="1827798872"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029075" cy="3375025"/>
                          <a:chOff x="9911" y="1357"/>
                          <a:chExt cx="6345" cy="5155"/>
                        </a:xfrm>
                      </wpg:grpSpPr>
                      <wps:wsp>
                        <wps:cNvPr id="8" name="直接连接符 8"/>
                        <wps:cNvCnPr/>
                        <wps:spPr>
                          <a:xfrm>
                            <a:off x="10669" y="1948"/>
                            <a:ext cx="0" cy="4535"/>
                          </a:xfrm>
                          <a:prstGeom prst="line">
                            <a:avLst/>
                          </a:prstGeom>
                          <a:ln w="12700" cap="flat" cmpd="sng">
                            <a:solidFill>
                              <a:srgbClr val="000000"/>
                            </a:solidFill>
                            <a:prstDash val="solid"/>
                            <a:miter lim="800000"/>
                            <a:headEnd type="none" w="med" len="med"/>
                            <a:tailEnd type="none" w="med" len="med"/>
                          </a:ln>
                        </wps:spPr>
                        <wps:bodyPr/>
                      </wps:wsp>
                      <wps:wsp>
                        <wps:cNvPr id="9" name="矩形 9"/>
                        <wps:cNvSpPr/>
                        <wps:spPr>
                          <a:xfrm>
                            <a:off x="9911" y="1357"/>
                            <a:ext cx="1622" cy="588"/>
                          </a:xfrm>
                          <a:prstGeom prst="rect">
                            <a:avLst/>
                          </a:prstGeom>
                          <a:solidFill>
                            <a:srgbClr val="FFFFFF"/>
                          </a:solidFill>
                          <a:ln w="12700" cap="flat" cmpd="sng">
                            <a:solidFill>
                              <a:srgbClr val="000000"/>
                            </a:solidFill>
                            <a:prstDash val="solid"/>
                            <a:miter lim="800000"/>
                            <a:headEnd type="none" w="med" len="med"/>
                            <a:tailEnd type="none" w="med" len="med"/>
                          </a:ln>
                        </wps:spPr>
                        <wps:txbx>
                          <w:txbxContent>
                            <w:p w14:paraId="6404AE8C" w14:textId="77777777" w:rsidR="00315C66" w:rsidRDefault="00315C66" w:rsidP="00315C66">
                              <w:pPr>
                                <w:pStyle w:val="NormalWeb"/>
                                <w:jc w:val="center"/>
                              </w:pPr>
                              <w:r w:rsidRPr="00315C66">
                                <w:rPr>
                                  <w:rFonts w:ascii="Calibri" w:eastAsia="DengXian"/>
                                  <w:color w:val="000000"/>
                                  <w:kern w:val="24"/>
                                  <w:sz w:val="20"/>
                                  <w:szCs w:val="20"/>
                                </w:rPr>
                                <w:t>SEALDD/XRApp client</w:t>
                              </w:r>
                            </w:p>
                          </w:txbxContent>
                        </wps:txbx>
                        <wps:bodyPr anchor="ctr" anchorCtr="0" upright="1"/>
                      </wps:wsp>
                      <wps:wsp>
                        <wps:cNvPr id="11" name="直接连接符 11"/>
                        <wps:cNvCnPr/>
                        <wps:spPr>
                          <a:xfrm>
                            <a:off x="12277" y="1948"/>
                            <a:ext cx="0" cy="4535"/>
                          </a:xfrm>
                          <a:prstGeom prst="line">
                            <a:avLst/>
                          </a:prstGeom>
                          <a:ln w="12700" cap="flat" cmpd="sng">
                            <a:solidFill>
                              <a:srgbClr val="000000"/>
                            </a:solidFill>
                            <a:prstDash val="solid"/>
                            <a:miter lim="800000"/>
                            <a:headEnd type="none" w="med" len="med"/>
                            <a:tailEnd type="none" w="med" len="med"/>
                          </a:ln>
                        </wps:spPr>
                        <wps:bodyPr/>
                      </wps:wsp>
                      <wps:wsp>
                        <wps:cNvPr id="18" name="矩形 18"/>
                        <wps:cNvSpPr/>
                        <wps:spPr>
                          <a:xfrm>
                            <a:off x="11824" y="1368"/>
                            <a:ext cx="907" cy="570"/>
                          </a:xfrm>
                          <a:prstGeom prst="rect">
                            <a:avLst/>
                          </a:prstGeom>
                          <a:solidFill>
                            <a:srgbClr val="FFFFFF"/>
                          </a:solidFill>
                          <a:ln w="12700" cap="flat" cmpd="sng">
                            <a:solidFill>
                              <a:srgbClr val="000000"/>
                            </a:solidFill>
                            <a:prstDash val="solid"/>
                            <a:miter lim="800000"/>
                            <a:headEnd type="none" w="med" len="med"/>
                            <a:tailEnd type="none" w="med" len="med"/>
                          </a:ln>
                        </wps:spPr>
                        <wps:txbx>
                          <w:txbxContent>
                            <w:p w14:paraId="4A9EE01A" w14:textId="77777777" w:rsidR="00315C66" w:rsidRDefault="00315C66" w:rsidP="00315C66">
                              <w:pPr>
                                <w:pStyle w:val="NormalWeb"/>
                                <w:jc w:val="center"/>
                              </w:pPr>
                              <w:r w:rsidRPr="00315C66">
                                <w:rPr>
                                  <w:rFonts w:ascii="Calibri" w:eastAsia="DengXian"/>
                                  <w:color w:val="000000"/>
                                  <w:kern w:val="24"/>
                                  <w:sz w:val="20"/>
                                  <w:szCs w:val="20"/>
                                </w:rPr>
                                <w:t>5GC</w:t>
                              </w:r>
                            </w:p>
                          </w:txbxContent>
                        </wps:txbx>
                        <wps:bodyPr anchor="ctr" anchorCtr="0" upright="1"/>
                      </wps:wsp>
                      <wps:wsp>
                        <wps:cNvPr id="20" name="直接连接符 20"/>
                        <wps:cNvCnPr/>
                        <wps:spPr>
                          <a:xfrm>
                            <a:off x="13741" y="1948"/>
                            <a:ext cx="0" cy="4535"/>
                          </a:xfrm>
                          <a:prstGeom prst="line">
                            <a:avLst/>
                          </a:prstGeom>
                          <a:ln w="12700" cap="flat" cmpd="sng">
                            <a:solidFill>
                              <a:srgbClr val="000000"/>
                            </a:solidFill>
                            <a:prstDash val="solid"/>
                            <a:miter lim="800000"/>
                            <a:headEnd type="none" w="med" len="med"/>
                            <a:tailEnd type="none" w="med" len="med"/>
                          </a:ln>
                        </wps:spPr>
                        <wps:bodyPr/>
                      </wps:wsp>
                      <wps:wsp>
                        <wps:cNvPr id="21" name="矩形 21"/>
                        <wps:cNvSpPr/>
                        <wps:spPr>
                          <a:xfrm>
                            <a:off x="12923" y="1357"/>
                            <a:ext cx="1630" cy="588"/>
                          </a:xfrm>
                          <a:prstGeom prst="rect">
                            <a:avLst/>
                          </a:prstGeom>
                          <a:solidFill>
                            <a:srgbClr val="FFFFFF"/>
                          </a:solidFill>
                          <a:ln w="12700" cap="flat" cmpd="sng">
                            <a:solidFill>
                              <a:srgbClr val="000000"/>
                            </a:solidFill>
                            <a:prstDash val="solid"/>
                            <a:miter lim="800000"/>
                            <a:headEnd type="none" w="med" len="med"/>
                            <a:tailEnd type="none" w="med" len="med"/>
                          </a:ln>
                        </wps:spPr>
                        <wps:txbx>
                          <w:txbxContent>
                            <w:p w14:paraId="7193436F" w14:textId="77777777" w:rsidR="00315C66" w:rsidRDefault="00315C66" w:rsidP="00315C66">
                              <w:pPr>
                                <w:pStyle w:val="NormalWeb"/>
                                <w:jc w:val="center"/>
                              </w:pPr>
                              <w:r w:rsidRPr="00315C66">
                                <w:rPr>
                                  <w:rFonts w:ascii="Calibri" w:eastAsia="DengXian"/>
                                  <w:color w:val="000000"/>
                                  <w:kern w:val="24"/>
                                  <w:sz w:val="20"/>
                                  <w:szCs w:val="20"/>
                                </w:rPr>
                                <w:t>SEALDD/XRApp server</w:t>
                              </w:r>
                            </w:p>
                          </w:txbxContent>
                        </wps:txbx>
                        <wps:bodyPr anchor="ctr" anchorCtr="0" upright="1"/>
                      </wps:wsp>
                      <wps:wsp>
                        <wps:cNvPr id="22" name="直接箭头连接符 22"/>
                        <wps:cNvCnPr/>
                        <wps:spPr>
                          <a:xfrm flipH="1">
                            <a:off x="13757" y="3102"/>
                            <a:ext cx="1650" cy="0"/>
                          </a:xfrm>
                          <a:prstGeom prst="straightConnector1">
                            <a:avLst/>
                          </a:prstGeom>
                          <a:ln w="12700" cap="flat" cmpd="sng">
                            <a:solidFill>
                              <a:srgbClr val="000000"/>
                            </a:solidFill>
                            <a:prstDash val="solid"/>
                            <a:miter lim="800000"/>
                            <a:headEnd type="none" w="med" len="med"/>
                            <a:tailEnd type="triangle" w="med" len="med"/>
                          </a:ln>
                        </wps:spPr>
                        <wps:bodyPr/>
                      </wps:wsp>
                      <wps:wsp>
                        <wps:cNvPr id="23" name="文本框 23"/>
                        <wps:cNvSpPr txBox="1"/>
                        <wps:spPr>
                          <a:xfrm>
                            <a:off x="13233" y="2496"/>
                            <a:ext cx="3023" cy="812"/>
                          </a:xfrm>
                          <a:prstGeom prst="rect">
                            <a:avLst/>
                          </a:prstGeom>
                          <a:noFill/>
                          <a:ln>
                            <a:noFill/>
                          </a:ln>
                        </wps:spPr>
                        <wps:txbx>
                          <w:txbxContent>
                            <w:p w14:paraId="3CBFA519" w14:textId="77777777" w:rsidR="00315C66" w:rsidRDefault="00315C66" w:rsidP="00315C66">
                              <w:pPr>
                                <w:pStyle w:val="NormalWeb"/>
                              </w:pPr>
                              <w:r w:rsidRPr="00315C66">
                                <w:rPr>
                                  <w:rFonts w:ascii="Calibri" w:eastAsia="DengXian"/>
                                  <w:color w:val="000000"/>
                                  <w:kern w:val="24"/>
                                  <w:sz w:val="20"/>
                                  <w:szCs w:val="20"/>
                                </w:rPr>
                                <w:t>1. multi-modal flows coordination monitoring request</w:t>
                              </w:r>
                            </w:p>
                          </w:txbxContent>
                        </wps:txbx>
                        <wps:bodyPr upright="1"/>
                      </wps:wsp>
                      <wps:wsp>
                        <wps:cNvPr id="24" name="直接连接符 24"/>
                        <wps:cNvCnPr/>
                        <wps:spPr>
                          <a:xfrm>
                            <a:off x="15396" y="1948"/>
                            <a:ext cx="0" cy="4535"/>
                          </a:xfrm>
                          <a:prstGeom prst="line">
                            <a:avLst/>
                          </a:prstGeom>
                          <a:ln w="12700" cap="flat" cmpd="sng">
                            <a:solidFill>
                              <a:srgbClr val="000000"/>
                            </a:solidFill>
                            <a:prstDash val="solid"/>
                            <a:miter lim="800000"/>
                            <a:headEnd type="none" w="med" len="med"/>
                            <a:tailEnd type="none" w="med" len="med"/>
                          </a:ln>
                        </wps:spPr>
                        <wps:bodyPr/>
                      </wps:wsp>
                      <wps:wsp>
                        <wps:cNvPr id="25" name="矩形 25"/>
                        <wps:cNvSpPr/>
                        <wps:spPr>
                          <a:xfrm>
                            <a:off x="14943" y="1368"/>
                            <a:ext cx="907" cy="570"/>
                          </a:xfrm>
                          <a:prstGeom prst="rect">
                            <a:avLst/>
                          </a:prstGeom>
                          <a:solidFill>
                            <a:srgbClr val="FFFFFF"/>
                          </a:solidFill>
                          <a:ln w="12700" cap="flat" cmpd="sng">
                            <a:solidFill>
                              <a:srgbClr val="000000"/>
                            </a:solidFill>
                            <a:prstDash val="solid"/>
                            <a:miter lim="800000"/>
                            <a:headEnd type="none" w="med" len="med"/>
                            <a:tailEnd type="none" w="med" len="med"/>
                          </a:ln>
                        </wps:spPr>
                        <wps:txbx>
                          <w:txbxContent>
                            <w:p w14:paraId="314791F3" w14:textId="77777777" w:rsidR="00315C66" w:rsidRDefault="00315C66" w:rsidP="00315C66">
                              <w:pPr>
                                <w:pStyle w:val="NormalWeb"/>
                                <w:jc w:val="center"/>
                              </w:pPr>
                              <w:r w:rsidRPr="00315C66">
                                <w:rPr>
                                  <w:rFonts w:ascii="Calibri" w:eastAsia="DengXian"/>
                                  <w:color w:val="000000"/>
                                  <w:kern w:val="24"/>
                                  <w:sz w:val="20"/>
                                  <w:szCs w:val="20"/>
                                </w:rPr>
                                <w:t>VAL server</w:t>
                              </w:r>
                            </w:p>
                          </w:txbxContent>
                        </wps:txbx>
                        <wps:bodyPr anchor="ctr" anchorCtr="0" upright="1"/>
                      </wps:wsp>
                      <wps:wsp>
                        <wps:cNvPr id="26" name="矩形 26"/>
                        <wps:cNvSpPr/>
                        <wps:spPr>
                          <a:xfrm>
                            <a:off x="9960" y="4629"/>
                            <a:ext cx="6190" cy="471"/>
                          </a:xfrm>
                          <a:prstGeom prst="rect">
                            <a:avLst/>
                          </a:prstGeom>
                          <a:solidFill>
                            <a:srgbClr val="FFFFFF"/>
                          </a:solidFill>
                          <a:ln w="12700" cap="flat" cmpd="sng">
                            <a:solidFill>
                              <a:srgbClr val="000000"/>
                            </a:solidFill>
                            <a:prstDash val="solid"/>
                            <a:miter lim="800000"/>
                            <a:headEnd type="none" w="med" len="med"/>
                            <a:tailEnd type="none" w="med" len="med"/>
                          </a:ln>
                        </wps:spPr>
                        <wps:txbx>
                          <w:txbxContent>
                            <w:p w14:paraId="01FF4111" w14:textId="77777777" w:rsidR="00315C66" w:rsidRDefault="00315C66" w:rsidP="00315C66">
                              <w:pPr>
                                <w:pStyle w:val="NormalWeb"/>
                              </w:pPr>
                              <w:r w:rsidRPr="00315C66">
                                <w:rPr>
                                  <w:rFonts w:ascii="Calibri" w:eastAsia="DengXian"/>
                                  <w:color w:val="000000"/>
                                  <w:kern w:val="24"/>
                                  <w:sz w:val="20"/>
                                  <w:szCs w:val="20"/>
                                </w:rPr>
                                <w:t>5. flows coordination monitoring</w:t>
                              </w:r>
                            </w:p>
                          </w:txbxContent>
                        </wps:txbx>
                        <wps:bodyPr anchor="ctr" anchorCtr="0" upright="1"/>
                      </wps:wsp>
                      <wps:wsp>
                        <wps:cNvPr id="27" name="直接箭头连接符 27"/>
                        <wps:cNvCnPr/>
                        <wps:spPr>
                          <a:xfrm>
                            <a:off x="13757" y="6306"/>
                            <a:ext cx="1650" cy="0"/>
                          </a:xfrm>
                          <a:prstGeom prst="straightConnector1">
                            <a:avLst/>
                          </a:prstGeom>
                          <a:ln w="12700" cap="flat" cmpd="sng">
                            <a:solidFill>
                              <a:srgbClr val="000000"/>
                            </a:solidFill>
                            <a:prstDash val="solid"/>
                            <a:miter lim="800000"/>
                            <a:headEnd type="none" w="med" len="med"/>
                            <a:tailEnd type="triangle" w="med" len="med"/>
                          </a:ln>
                        </wps:spPr>
                        <wps:bodyPr/>
                      </wps:wsp>
                      <wps:wsp>
                        <wps:cNvPr id="28" name="文本框 28"/>
                        <wps:cNvSpPr txBox="1"/>
                        <wps:spPr>
                          <a:xfrm>
                            <a:off x="12922" y="5700"/>
                            <a:ext cx="3229" cy="812"/>
                          </a:xfrm>
                          <a:prstGeom prst="rect">
                            <a:avLst/>
                          </a:prstGeom>
                          <a:noFill/>
                          <a:ln>
                            <a:noFill/>
                          </a:ln>
                        </wps:spPr>
                        <wps:txbx>
                          <w:txbxContent>
                            <w:p w14:paraId="35CCEBB7" w14:textId="77777777" w:rsidR="00315C66" w:rsidRDefault="00315C66" w:rsidP="00315C66">
                              <w:pPr>
                                <w:pStyle w:val="NormalWeb"/>
                              </w:pPr>
                              <w:r w:rsidRPr="00315C66">
                                <w:rPr>
                                  <w:rFonts w:ascii="Calibri" w:eastAsia="DengXian"/>
                                  <w:color w:val="000000"/>
                                  <w:kern w:val="24"/>
                                  <w:sz w:val="20"/>
                                  <w:szCs w:val="20"/>
                                </w:rPr>
                                <w:t>7. multi-modal flows coordination monitoring notification</w:t>
                              </w:r>
                            </w:p>
                          </w:txbxContent>
                        </wps:txbx>
                        <wps:bodyPr upright="1"/>
                      </wps:wsp>
                      <wps:wsp>
                        <wps:cNvPr id="29" name="矩形 29"/>
                        <wps:cNvSpPr/>
                        <wps:spPr>
                          <a:xfrm>
                            <a:off x="9960" y="2054"/>
                            <a:ext cx="6296" cy="443"/>
                          </a:xfrm>
                          <a:prstGeom prst="rect">
                            <a:avLst/>
                          </a:prstGeom>
                          <a:solidFill>
                            <a:srgbClr val="FFFFFF"/>
                          </a:solidFill>
                          <a:ln w="12700" cap="flat" cmpd="sng">
                            <a:solidFill>
                              <a:srgbClr val="000000"/>
                            </a:solidFill>
                            <a:prstDash val="solid"/>
                            <a:miter lim="800000"/>
                            <a:headEnd type="none" w="med" len="med"/>
                            <a:tailEnd type="none" w="med" len="med"/>
                          </a:ln>
                        </wps:spPr>
                        <wps:txbx>
                          <w:txbxContent>
                            <w:p w14:paraId="4DD89F9A" w14:textId="77777777" w:rsidR="00315C66" w:rsidRDefault="00315C66" w:rsidP="00315C66">
                              <w:pPr>
                                <w:pStyle w:val="NormalWeb"/>
                                <w:jc w:val="center"/>
                              </w:pPr>
                              <w:r w:rsidRPr="00315C66">
                                <w:rPr>
                                  <w:rFonts w:ascii="Calibri" w:eastAsia="DengXian"/>
                                  <w:color w:val="000000"/>
                                  <w:kern w:val="24"/>
                                  <w:sz w:val="20"/>
                                  <w:szCs w:val="20"/>
                                </w:rPr>
                                <w:t xml:space="preserve">multi-modal flows alignment </w:t>
                              </w:r>
                            </w:p>
                          </w:txbxContent>
                        </wps:txbx>
                        <wps:bodyPr anchor="ctr" anchorCtr="0" upright="1"/>
                      </wps:wsp>
                      <wps:wsp>
                        <wps:cNvPr id="31" name="直接箭头连接符 31"/>
                        <wps:cNvCnPr/>
                        <wps:spPr>
                          <a:xfrm flipH="1">
                            <a:off x="10687" y="3375"/>
                            <a:ext cx="3061" cy="0"/>
                          </a:xfrm>
                          <a:prstGeom prst="straightConnector1">
                            <a:avLst/>
                          </a:prstGeom>
                          <a:ln w="12700" cap="flat" cmpd="sng">
                            <a:solidFill>
                              <a:srgbClr val="000000"/>
                            </a:solidFill>
                            <a:prstDash val="solid"/>
                            <a:miter lim="800000"/>
                            <a:headEnd type="none" w="med" len="med"/>
                            <a:tailEnd type="triangle" w="med" len="med"/>
                          </a:ln>
                        </wps:spPr>
                        <wps:bodyPr/>
                      </wps:wsp>
                      <wps:wsp>
                        <wps:cNvPr id="32" name="文本框 32"/>
                        <wps:cNvSpPr txBox="1"/>
                        <wps:spPr>
                          <a:xfrm>
                            <a:off x="10174" y="2769"/>
                            <a:ext cx="3542" cy="812"/>
                          </a:xfrm>
                          <a:prstGeom prst="rect">
                            <a:avLst/>
                          </a:prstGeom>
                          <a:noFill/>
                          <a:ln>
                            <a:noFill/>
                          </a:ln>
                        </wps:spPr>
                        <wps:txbx>
                          <w:txbxContent>
                            <w:p w14:paraId="79372830" w14:textId="77777777" w:rsidR="00315C66" w:rsidRDefault="00315C66" w:rsidP="00315C66">
                              <w:pPr>
                                <w:pStyle w:val="NormalWeb"/>
                              </w:pPr>
                              <w:r w:rsidRPr="00315C66">
                                <w:rPr>
                                  <w:rFonts w:ascii="Calibri" w:eastAsia="DengXian"/>
                                  <w:color w:val="000000"/>
                                  <w:kern w:val="24"/>
                                  <w:sz w:val="20"/>
                                  <w:szCs w:val="20"/>
                                </w:rPr>
                                <w:t>2. multi-modal flows coordination monitoring request</w:t>
                              </w:r>
                            </w:p>
                          </w:txbxContent>
                        </wps:txbx>
                        <wps:bodyPr upright="1"/>
                      </wps:wsp>
                      <wps:wsp>
                        <wps:cNvPr id="33" name="直接箭头连接符 33"/>
                        <wps:cNvCnPr/>
                        <wps:spPr>
                          <a:xfrm>
                            <a:off x="13766" y="4540"/>
                            <a:ext cx="1650" cy="0"/>
                          </a:xfrm>
                          <a:prstGeom prst="straightConnector1">
                            <a:avLst/>
                          </a:prstGeom>
                          <a:ln w="12700" cap="flat" cmpd="sng">
                            <a:solidFill>
                              <a:srgbClr val="000000"/>
                            </a:solidFill>
                            <a:prstDash val="solid"/>
                            <a:miter lim="800000"/>
                            <a:headEnd type="none" w="med" len="med"/>
                            <a:tailEnd type="triangle" w="med" len="med"/>
                          </a:ln>
                        </wps:spPr>
                        <wps:bodyPr/>
                      </wps:wsp>
                      <wps:wsp>
                        <wps:cNvPr id="34" name="文本框 34"/>
                        <wps:cNvSpPr txBox="1"/>
                        <wps:spPr>
                          <a:xfrm>
                            <a:off x="12923" y="3912"/>
                            <a:ext cx="3228" cy="812"/>
                          </a:xfrm>
                          <a:prstGeom prst="rect">
                            <a:avLst/>
                          </a:prstGeom>
                          <a:noFill/>
                          <a:ln>
                            <a:noFill/>
                          </a:ln>
                        </wps:spPr>
                        <wps:txbx>
                          <w:txbxContent>
                            <w:p w14:paraId="2ED98BD7" w14:textId="77777777" w:rsidR="00315C66" w:rsidRDefault="00315C66" w:rsidP="00315C66">
                              <w:pPr>
                                <w:pStyle w:val="NormalWeb"/>
                              </w:pPr>
                              <w:r w:rsidRPr="00315C66">
                                <w:rPr>
                                  <w:rFonts w:ascii="Calibri" w:eastAsia="DengXian"/>
                                  <w:color w:val="000000"/>
                                  <w:kern w:val="24"/>
                                  <w:sz w:val="20"/>
                                  <w:szCs w:val="20"/>
                                </w:rPr>
                                <w:t>4. multi-modal flows coordination monitoring response</w:t>
                              </w:r>
                            </w:p>
                          </w:txbxContent>
                        </wps:txbx>
                        <wps:bodyPr upright="1"/>
                      </wps:wsp>
                      <wps:wsp>
                        <wps:cNvPr id="35" name="直接箭头连接符 35"/>
                        <wps:cNvCnPr/>
                        <wps:spPr>
                          <a:xfrm>
                            <a:off x="10647" y="5692"/>
                            <a:ext cx="3118" cy="0"/>
                          </a:xfrm>
                          <a:prstGeom prst="straightConnector1">
                            <a:avLst/>
                          </a:prstGeom>
                          <a:ln w="12700" cap="flat" cmpd="sng">
                            <a:solidFill>
                              <a:srgbClr val="000000"/>
                            </a:solidFill>
                            <a:prstDash val="solid"/>
                            <a:miter lim="800000"/>
                            <a:headEnd type="none" w="med" len="med"/>
                            <a:tailEnd type="triangle" w="med" len="med"/>
                          </a:ln>
                        </wps:spPr>
                        <wps:bodyPr/>
                      </wps:wsp>
                      <wps:wsp>
                        <wps:cNvPr id="36" name="文本框 36"/>
                        <wps:cNvSpPr txBox="1"/>
                        <wps:spPr>
                          <a:xfrm>
                            <a:off x="10680" y="5086"/>
                            <a:ext cx="3621" cy="812"/>
                          </a:xfrm>
                          <a:prstGeom prst="rect">
                            <a:avLst/>
                          </a:prstGeom>
                          <a:noFill/>
                          <a:ln>
                            <a:noFill/>
                          </a:ln>
                        </wps:spPr>
                        <wps:txbx>
                          <w:txbxContent>
                            <w:p w14:paraId="454F7C67" w14:textId="77777777" w:rsidR="00315C66" w:rsidRDefault="00315C66" w:rsidP="00315C66">
                              <w:pPr>
                                <w:pStyle w:val="NormalWeb"/>
                              </w:pPr>
                              <w:r w:rsidRPr="00315C66">
                                <w:rPr>
                                  <w:rFonts w:ascii="Calibri" w:eastAsia="DengXian"/>
                                  <w:color w:val="000000"/>
                                  <w:kern w:val="24"/>
                                  <w:sz w:val="20"/>
                                  <w:szCs w:val="20"/>
                                </w:rPr>
                                <w:t>6. multi-modal flows coordination monitoring notification</w:t>
                              </w:r>
                            </w:p>
                          </w:txbxContent>
                        </wps:txbx>
                        <wps:bodyPr upright="1"/>
                      </wps:wsp>
                      <wps:wsp>
                        <wps:cNvPr id="37" name="直接箭头连接符 37"/>
                        <wps:cNvCnPr/>
                        <wps:spPr>
                          <a:xfrm>
                            <a:off x="10712" y="3960"/>
                            <a:ext cx="3061" cy="0"/>
                          </a:xfrm>
                          <a:prstGeom prst="straightConnector1">
                            <a:avLst/>
                          </a:prstGeom>
                          <a:ln w="12700" cap="flat" cmpd="sng">
                            <a:solidFill>
                              <a:srgbClr val="000000"/>
                            </a:solidFill>
                            <a:prstDash val="solid"/>
                            <a:miter lim="800000"/>
                            <a:headEnd type="none" w="med" len="med"/>
                            <a:tailEnd type="triangle" w="med" len="med"/>
                          </a:ln>
                        </wps:spPr>
                        <wps:bodyPr/>
                      </wps:wsp>
                      <wps:wsp>
                        <wps:cNvPr id="40" name="文本框 40"/>
                        <wps:cNvSpPr txBox="1"/>
                        <wps:spPr>
                          <a:xfrm>
                            <a:off x="10971" y="3354"/>
                            <a:ext cx="3331" cy="812"/>
                          </a:xfrm>
                          <a:prstGeom prst="rect">
                            <a:avLst/>
                          </a:prstGeom>
                          <a:noFill/>
                          <a:ln>
                            <a:noFill/>
                          </a:ln>
                        </wps:spPr>
                        <wps:txbx>
                          <w:txbxContent>
                            <w:p w14:paraId="473E3E98" w14:textId="77777777" w:rsidR="00315C66" w:rsidRDefault="00315C66" w:rsidP="00315C66">
                              <w:pPr>
                                <w:pStyle w:val="NormalWeb"/>
                              </w:pPr>
                              <w:r w:rsidRPr="00315C66">
                                <w:rPr>
                                  <w:rFonts w:ascii="Calibri" w:eastAsia="DengXian"/>
                                  <w:color w:val="000000"/>
                                  <w:kern w:val="24"/>
                                  <w:sz w:val="20"/>
                                  <w:szCs w:val="20"/>
                                </w:rPr>
                                <w:t>3. multi-modal flows coordination monitoring response</w:t>
                              </w:r>
                            </w:p>
                          </w:txbxContent>
                        </wps:txbx>
                        <wps:bodyPr upright="1"/>
                      </wps:wsp>
                    </wpg:wgp>
                  </a:graphicData>
                </a:graphic>
                <wp14:sizeRelH relativeFrom="page">
                  <wp14:pctWidth>0</wp14:pctWidth>
                </wp14:sizeRelH>
                <wp14:sizeRelV relativeFrom="page">
                  <wp14:pctHeight>0</wp14:pctHeight>
                </wp14:sizeRelV>
              </wp:anchor>
            </w:drawing>
          </mc:Choice>
          <mc:Fallback>
            <w:pict>
              <v:group w14:anchorId="2F621A05" id="Group 1" o:spid="_x0000_s1048" style="position:absolute;left:0;text-align:left;margin-left:95.5pt;margin-top:47.6pt;width:317.25pt;height:265.75pt;z-index:251659264" coordorigin="9911,1357" coordsize="6345,51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">
                <v:line id="直接连接符 8" o:spid="_x0000_s1049" style="position:absolute;visibility:visible;mso-wrap-style:square" from="10669,1948" to="10669,6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" strokeweight="1pt">
                  <v:stroke joinstyle="miter"/>
                </v:line>
                <v:rect id="矩形 9" o:spid="_x0000_s1050" style="position:absolute;left:9911;top:1357;width:1622;height: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" strokeweight="1pt">
                  <v:textbox>
                    <w:txbxContent>
                      <w:p w14:paraId="6404AE8C" w14:textId="77777777" w:rsidR="00315C66" w:rsidRDefault="00315C66" w:rsidP="00315C66">
                        <w:pPr>
                          <w:pStyle w:val="NormalWeb"/>
                          <w:jc w:val="center"/>
                        </w:pPr>
                        <w:r w:rsidRPr="00315C66">
                          <w:rPr>
                            <w:rFonts w:ascii="Calibri" w:eastAsia="DengXian"/>
                            <w:color w:val="000000"/>
                            <w:kern w:val="24"/>
                            <w:sz w:val="20"/>
                            <w:szCs w:val="20"/>
                          </w:rPr>
                          <w:t>SEALDD/XRApp client</w:t>
                        </w:r>
                      </w:p>
                    </w:txbxContent>
                  </v:textbox>
                </v:rect>
                <v:line id="直接连接符 11" o:spid="_x0000_s1051" style="position:absolute;visibility:visible;mso-wrap-style:square" from="12277,1948" to="12277,6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" strokeweight="1pt">
                  <v:stroke joinstyle="miter"/>
                </v:line>
                <v:rect id="矩形 18" o:spid="_x0000_s1052" style="position:absolute;left:11824;top:1368;width:907;height:5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" strokeweight="1pt">
                  <v:textbox>
                    <w:txbxContent>
                      <w:p w14:paraId="4A9EE01A" w14:textId="77777777" w:rsidR="00315C66" w:rsidRDefault="00315C66" w:rsidP="00315C66">
                        <w:pPr>
                          <w:pStyle w:val="NormalWeb"/>
                          <w:jc w:val="center"/>
                        </w:pPr>
                        <w:r w:rsidRPr="00315C66">
                          <w:rPr>
                            <w:rFonts w:ascii="Calibri" w:eastAsia="DengXian"/>
                            <w:color w:val="000000"/>
                            <w:kern w:val="24"/>
                            <w:sz w:val="20"/>
                            <w:szCs w:val="20"/>
                          </w:rPr>
                          <w:t>5GC</w:t>
                        </w:r>
                      </w:p>
                    </w:txbxContent>
                  </v:textbox>
                </v:rect>
                <v:line id="直接连接符 20" o:spid="_x0000_s1053" style="position:absolute;visibility:visible;mso-wrap-style:square" from="13741,1948" to="13741,6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" strokeweight="1pt">
                  <v:stroke joinstyle="miter"/>
                </v:line>
                <v:rect id="矩形 21" o:spid="_x0000_s1054" style="position:absolute;left:12923;top:1357;width:1630;height: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" strokeweight="1pt">
                  <v:textbox>
                    <w:txbxContent>
                      <w:p w14:paraId="7193436F" w14:textId="77777777" w:rsidR="00315C66" w:rsidRDefault="00315C66" w:rsidP="00315C66">
                        <w:pPr>
                          <w:pStyle w:val="NormalWeb"/>
                          <w:jc w:val="center"/>
                        </w:pPr>
                        <w:r w:rsidRPr="00315C66">
                          <w:rPr>
                            <w:rFonts w:ascii="Calibri" w:eastAsia="DengXian"/>
                            <w:color w:val="000000"/>
                            <w:kern w:val="24"/>
                            <w:sz w:val="20"/>
                            <w:szCs w:val="20"/>
                          </w:rPr>
                          <w:t>SEALDD/XRApp server</w:t>
                        </w:r>
                      </w:p>
                    </w:txbxContent>
                  </v:textbox>
                </v:rect>
                <v:shape id="直接箭头连接符 22" o:spid="_x0000_s1055" type="#_x0000_t32" style="position:absolute;left:13757;top:3102;width:165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" strokeweight="1pt">
                  <v:stroke endarrow="block" joinstyle="miter"/>
                </v:shape>
                <v:shape id="文本框 23" o:spid="_x0000_s1056" type="#_x0000_t202" style="position:absolute;left:13233;top:2496;width:3023;height:8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" filled="f" stroked="f">
                  <v:textbox>
                    <w:txbxContent>
                      <w:p w14:paraId="3CBFA519" w14:textId="77777777" w:rsidR="00315C66" w:rsidRDefault="00315C66" w:rsidP="00315C66">
                        <w:pPr>
                          <w:pStyle w:val="NormalWeb"/>
                        </w:pPr>
                        <w:r w:rsidRPr="00315C66">
                          <w:rPr>
                            <w:rFonts w:ascii="Calibri" w:eastAsia="DengXian"/>
                            <w:color w:val="000000"/>
                            <w:kern w:val="24"/>
                            <w:sz w:val="20"/>
                            <w:szCs w:val="20"/>
                          </w:rPr>
                          <w:t>1. multi-modal flows coordination monitoring request</w:t>
                        </w:r>
                      </w:p>
                    </w:txbxContent>
                  </v:textbox>
                </v:shape>
                <v:line id="直接连接符 24" o:spid="_x0000_s1057" style="position:absolute;visibility:visible;mso-wrap-style:square" from="15396,1948" to="15396,6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" strokeweight="1pt">
                  <v:stroke joinstyle="miter"/>
                </v:line>
                <v:rect id="矩形 25" o:spid="_x0000_s1058" style="position:absolute;left:14943;top:1368;width:907;height:5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" strokeweight="1pt">
                  <v:textbox>
                    <w:txbxContent>
                      <w:p w14:paraId="314791F3" w14:textId="77777777" w:rsidR="00315C66" w:rsidRDefault="00315C66" w:rsidP="00315C66">
                        <w:pPr>
                          <w:pStyle w:val="NormalWeb"/>
                          <w:jc w:val="center"/>
                        </w:pPr>
                        <w:r w:rsidRPr="00315C66">
                          <w:rPr>
                            <w:rFonts w:ascii="Calibri" w:eastAsia="DengXian"/>
                            <w:color w:val="000000"/>
                            <w:kern w:val="24"/>
                            <w:sz w:val="20"/>
                            <w:szCs w:val="20"/>
                          </w:rPr>
                          <w:t>VAL server</w:t>
                        </w:r>
                      </w:p>
                    </w:txbxContent>
                  </v:textbox>
                </v:rect>
                <v:rect id="矩形 26" o:spid="_x0000_s1059" style="position:absolute;left:9960;top:4629;width:6190;height: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" strokeweight="1pt">
                  <v:textbox>
                    <w:txbxContent>
                      <w:p w14:paraId="01FF4111" w14:textId="77777777" w:rsidR="00315C66" w:rsidRDefault="00315C66" w:rsidP="00315C66">
                        <w:pPr>
                          <w:pStyle w:val="NormalWeb"/>
                        </w:pPr>
                        <w:r w:rsidRPr="00315C66">
                          <w:rPr>
                            <w:rFonts w:ascii="Calibri" w:eastAsia="DengXian"/>
                            <w:color w:val="000000"/>
                            <w:kern w:val="24"/>
                            <w:sz w:val="20"/>
                            <w:szCs w:val="20"/>
                          </w:rPr>
                          <w:t>5. flows coordination monitoring</w:t>
                        </w:r>
                      </w:p>
                    </w:txbxContent>
                  </v:textbox>
                </v:rect>
                <v:shape id="直接箭头连接符 27" o:spid="_x0000_s1060" type="#_x0000_t32" style="position:absolute;left:13757;top:6306;width:16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" strokeweight="1pt">
                  <v:stroke endarrow="block" joinstyle="miter"/>
                </v:shape>
                <v:shape id="文本框 28" o:spid="_x0000_s1061" type="#_x0000_t202" style="position:absolute;left:12922;top:5700;width:3229;height:8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v:textbox>
                    <w:txbxContent>
                      <w:p w14:paraId="35CCEBB7" w14:textId="77777777" w:rsidR="00315C66" w:rsidRDefault="00315C66" w:rsidP="00315C66">
                        <w:pPr>
                          <w:pStyle w:val="NormalWeb"/>
                        </w:pPr>
                        <w:r w:rsidRPr="00315C66">
                          <w:rPr>
                            <w:rFonts w:ascii="Calibri" w:eastAsia="DengXian"/>
                            <w:color w:val="000000"/>
                            <w:kern w:val="24"/>
                            <w:sz w:val="20"/>
                            <w:szCs w:val="20"/>
                          </w:rPr>
                          <w:t>7. multi-modal flows coordination monitoring notification</w:t>
                        </w:r>
                      </w:p>
                    </w:txbxContent>
                  </v:textbox>
                </v:shape>
                <v:rect id="矩形 29" o:spid="_x0000_s1062" style="position:absolute;left:9960;top:2054;width:6296;height:4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" strokeweight="1pt">
                  <v:textbox>
                    <w:txbxContent>
                      <w:p w14:paraId="4DD89F9A" w14:textId="77777777" w:rsidR="00315C66" w:rsidRDefault="00315C66" w:rsidP="00315C66">
                        <w:pPr>
                          <w:pStyle w:val="NormalWeb"/>
                          <w:jc w:val="center"/>
                        </w:pPr>
                        <w:r w:rsidRPr="00315C66">
                          <w:rPr>
                            <w:rFonts w:ascii="Calibri" w:eastAsia="DengXian"/>
                            <w:color w:val="000000"/>
                            <w:kern w:val="24"/>
                            <w:sz w:val="20"/>
                            <w:szCs w:val="20"/>
                          </w:rPr>
                          <w:t xml:space="preserve">multi-modal flows alignment </w:t>
                        </w:r>
                      </w:p>
                    </w:txbxContent>
                  </v:textbox>
                </v:rect>
                <v:shape id="直接箭头连接符 31" o:spid="_x0000_s1063" type="#_x0000_t32" style="position:absolute;left:10687;top:3375;width:306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" strokeweight="1pt">
                  <v:stroke endarrow="block" joinstyle="miter"/>
                </v:shape>
                <v:shape id="文本框 32" o:spid="_x0000_s1064" type="#_x0000_t202" style="position:absolute;left:10174;top:2769;width:3542;height:8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" filled="f" stroked="f">
                  <v:textbox>
                    <w:txbxContent>
                      <w:p w14:paraId="79372830" w14:textId="77777777" w:rsidR="00315C66" w:rsidRDefault="00315C66" w:rsidP="00315C66">
                        <w:pPr>
                          <w:pStyle w:val="NormalWeb"/>
                        </w:pPr>
                        <w:r w:rsidRPr="00315C66">
                          <w:rPr>
                            <w:rFonts w:ascii="Calibri" w:eastAsia="DengXian"/>
                            <w:color w:val="000000"/>
                            <w:kern w:val="24"/>
                            <w:sz w:val="20"/>
                            <w:szCs w:val="20"/>
                          </w:rPr>
                          <w:t>2. multi-modal flows coordination monitoring request</w:t>
                        </w:r>
                      </w:p>
                    </w:txbxContent>
                  </v:textbox>
                </v:shape>
                <v:shape id="直接箭头连接符 33" o:spid="_x0000_s1065" type="#_x0000_t32" style="position:absolute;left:13766;top:4540;width:16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" strokeweight="1pt">
                  <v:stroke endarrow="block" joinstyle="miter"/>
                </v:shape>
                <v:shape id="文本框 34" o:spid="_x0000_s1066" type="#_x0000_t202" style="position:absolute;left:12923;top:3912;width:3228;height:8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14:paraId="2ED98BD7" w14:textId="77777777" w:rsidR="00315C66" w:rsidRDefault="00315C66" w:rsidP="00315C66">
                        <w:pPr>
                          <w:pStyle w:val="NormalWeb"/>
                        </w:pPr>
                        <w:r w:rsidRPr="00315C66">
                          <w:rPr>
                            <w:rFonts w:ascii="Calibri" w:eastAsia="DengXian"/>
                            <w:color w:val="000000"/>
                            <w:kern w:val="24"/>
                            <w:sz w:val="20"/>
                            <w:szCs w:val="20"/>
                          </w:rPr>
                          <w:t>4. multi-modal flows coordination monitoring response</w:t>
                        </w:r>
                      </w:p>
                    </w:txbxContent>
                  </v:textbox>
                </v:shape>
                <v:shape id="直接箭头连接符 35" o:spid="_x0000_s1067" type="#_x0000_t32" style="position:absolute;left:10647;top:5692;width:311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" strokeweight="1pt">
                  <v:stroke endarrow="block" joinstyle="miter"/>
                </v:shape>
                <v:shape id="文本框 36" o:spid="_x0000_s1068" type="#_x0000_t202" style="position:absolute;left:10680;top:5086;width:3621;height:8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" filled="f" stroked="f">
                  <v:textbox>
                    <w:txbxContent>
                      <w:p w14:paraId="454F7C67" w14:textId="77777777" w:rsidR="00315C66" w:rsidRDefault="00315C66" w:rsidP="00315C66">
                        <w:pPr>
                          <w:pStyle w:val="NormalWeb"/>
                        </w:pPr>
                        <w:r w:rsidRPr="00315C66">
                          <w:rPr>
                            <w:rFonts w:ascii="Calibri" w:eastAsia="DengXian"/>
                            <w:color w:val="000000"/>
                            <w:kern w:val="24"/>
                            <w:sz w:val="20"/>
                            <w:szCs w:val="20"/>
                          </w:rPr>
                          <w:t>6. multi-modal flows coordination monitoring notification</w:t>
                        </w:r>
                      </w:p>
                    </w:txbxContent>
                  </v:textbox>
                </v:shape>
                <v:shape id="直接箭头连接符 37" o:spid="_x0000_s1069" type="#_x0000_t32" style="position:absolute;left:10712;top:3960;width:30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" strokeweight="1pt">
                  <v:stroke endarrow="block" joinstyle="miter"/>
                </v:shape>
                <v:shape id="文本框 40" o:spid="_x0000_s1070" type="#_x0000_t202" style="position:absolute;left:10971;top:3354;width:3331;height:8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" filled="f" stroked="f">
                  <v:textbox>
                    <w:txbxContent>
                      <w:p w14:paraId="473E3E98" w14:textId="77777777" w:rsidR="00315C66" w:rsidRDefault="00315C66" w:rsidP="00315C66">
                        <w:pPr>
                          <w:pStyle w:val="NormalWeb"/>
                        </w:pPr>
                        <w:r w:rsidRPr="00315C66">
                          <w:rPr>
                            <w:rFonts w:ascii="Calibri" w:eastAsia="DengXian"/>
                            <w:color w:val="000000"/>
                            <w:kern w:val="24"/>
                            <w:sz w:val="20"/>
                            <w:szCs w:val="20"/>
                          </w:rPr>
                          <w:t>3. multi-modal flows coordination monitoring response</w:t>
                        </w:r>
                      </w:p>
                    </w:txbxContent>
                  </v:textbox>
                </v:shape>
                <w10:wrap type="topAndBottom"/>
              </v:group>
            </w:pict>
          </mc:Fallback>
        </mc:AlternateContent>
      </w:r>
      <w:r w:rsidR="00315C66" w:rsidRPr="0070723F">
        <w:rPr>
          <w:rFonts w:eastAsia="SimSun"/>
          <w:lang w:val="en-US" w:eastAsia="zh-CN"/>
        </w:rPr>
        <w:t>-</w:t>
      </w:r>
      <w:r w:rsidR="00315C66" w:rsidRPr="0070723F">
        <w:rPr>
          <w:rFonts w:eastAsia="SimSun"/>
          <w:lang w:val="en-US" w:eastAsia="zh-CN"/>
        </w:rPr>
        <w:tab/>
        <w:t>The multi-modal flows alignment has been requested and triggered.</w:t>
      </w:r>
    </w:p>
    <w:p w14:paraId="148D166D" w14:textId="77777777" w:rsidR="00315C66" w:rsidRPr="0070723F" w:rsidRDefault="00315C66" w:rsidP="00315C66">
      <w:pPr>
        <w:rPr>
          <w:lang w:val="en-US" w:eastAsia="zh-CN"/>
        </w:rPr>
      </w:pPr>
    </w:p>
    <w:p w14:paraId="03A2001C" w14:textId="77777777" w:rsidR="00315C66" w:rsidRPr="0070723F" w:rsidRDefault="00315C66" w:rsidP="00315C66">
      <w:pPr>
        <w:keepLines/>
        <w:ind w:left="1418" w:hanging="1134"/>
        <w:jc w:val="center"/>
        <w:rPr>
          <w:color w:val="FF0000"/>
          <w:lang w:val="en-US" w:eastAsia="zh-CN"/>
        </w:rPr>
      </w:pPr>
      <w:r w:rsidRPr="0070723F">
        <w:rPr>
          <w:rFonts w:ascii="Arial" w:hAnsi="Arial"/>
          <w:b/>
          <w:lang w:val="en-US" w:eastAsia="en-GB"/>
        </w:rPr>
        <w:t>Figure 7.</w:t>
      </w:r>
      <w:r w:rsidRPr="0070723F">
        <w:rPr>
          <w:rFonts w:ascii="Arial" w:eastAsia="SimSun" w:hAnsi="Arial"/>
          <w:b/>
          <w:lang w:val="en-US" w:eastAsia="zh-CN"/>
        </w:rPr>
        <w:t>6</w:t>
      </w:r>
      <w:r w:rsidRPr="0070723F">
        <w:rPr>
          <w:rFonts w:ascii="Arial" w:hAnsi="Arial"/>
          <w:b/>
          <w:lang w:val="en-US" w:eastAsia="en-GB"/>
        </w:rPr>
        <w:t>.2.3-1: traffic flow alignment monitoring</w:t>
      </w:r>
    </w:p>
    <w:p w14:paraId="78EAE199" w14:textId="77777777" w:rsidR="00315C66" w:rsidRPr="0070723F" w:rsidRDefault="00315C66" w:rsidP="00315C66">
      <w:pPr>
        <w:numPr>
          <w:ilvl w:val="0"/>
          <w:numId w:val="2"/>
        </w:numPr>
        <w:contextualSpacing/>
        <w:rPr>
          <w:lang w:val="en-US" w:eastAsia="zh-CN"/>
        </w:rPr>
      </w:pPr>
      <w:r w:rsidRPr="0070723F">
        <w:rPr>
          <w:lang w:val="en-US" w:eastAsia="zh-CN"/>
        </w:rPr>
        <w:lastRenderedPageBreak/>
        <w:t xml:space="preserve">VAL server sends the multi-modal flows alignment monitoring request. VAL ID, UE ID, flows description, monitoring period are provided in the request. </w:t>
      </w:r>
    </w:p>
    <w:p w14:paraId="65DDA9F5" w14:textId="77777777" w:rsidR="00315C66" w:rsidRPr="0070723F" w:rsidRDefault="00315C66" w:rsidP="00315C66">
      <w:pPr>
        <w:numPr>
          <w:ilvl w:val="0"/>
          <w:numId w:val="2"/>
        </w:numPr>
        <w:contextualSpacing/>
        <w:rPr>
          <w:lang w:val="en-US" w:eastAsia="zh-CN"/>
        </w:rPr>
      </w:pPr>
      <w:r w:rsidRPr="0070723F">
        <w:rPr>
          <w:lang w:val="en-US"/>
        </w:rPr>
        <w:t>Upon receiving the request, the SEALDD/</w:t>
      </w:r>
      <w:r w:rsidRPr="0070723F">
        <w:rPr>
          <w:rFonts w:eastAsia="SimSun"/>
          <w:lang w:val="en-US" w:eastAsia="zh-CN"/>
        </w:rPr>
        <w:t>XRApp</w:t>
      </w:r>
      <w:r w:rsidRPr="0070723F">
        <w:rPr>
          <w:lang w:val="en-US"/>
        </w:rPr>
        <w:t xml:space="preserve"> server performs an authorization check. If authorization is successful, </w:t>
      </w:r>
      <w:r w:rsidRPr="0070723F">
        <w:rPr>
          <w:lang w:val="en-US" w:eastAsia="zh-CN"/>
        </w:rPr>
        <w:t>the SEALDD/</w:t>
      </w:r>
      <w:r w:rsidRPr="0070723F">
        <w:rPr>
          <w:rFonts w:eastAsia="SimSun"/>
          <w:lang w:val="en-US" w:eastAsia="zh-CN"/>
        </w:rPr>
        <w:t>XRApp</w:t>
      </w:r>
      <w:r w:rsidRPr="0070723F">
        <w:rPr>
          <w:lang w:val="en-US" w:eastAsia="zh-CN"/>
        </w:rPr>
        <w:t xml:space="preserve"> server sends the multi-modal flows alignment monitoring request to the SEALDD/</w:t>
      </w:r>
      <w:r w:rsidRPr="0070723F">
        <w:rPr>
          <w:rFonts w:eastAsia="SimSun"/>
          <w:lang w:val="en-US" w:eastAsia="zh-CN"/>
        </w:rPr>
        <w:t xml:space="preserve">XRApp </w:t>
      </w:r>
      <w:r w:rsidRPr="0070723F">
        <w:rPr>
          <w:lang w:val="en-US" w:eastAsia="zh-CN"/>
        </w:rPr>
        <w:t xml:space="preserve">client.  </w:t>
      </w:r>
    </w:p>
    <w:p w14:paraId="03CE141E" w14:textId="77777777" w:rsidR="00315C66" w:rsidRPr="0070723F" w:rsidRDefault="00315C66" w:rsidP="00315C66">
      <w:pPr>
        <w:numPr>
          <w:ilvl w:val="0"/>
          <w:numId w:val="2"/>
        </w:numPr>
        <w:contextualSpacing/>
        <w:rPr>
          <w:lang w:val="en-US" w:eastAsia="zh-CN"/>
        </w:rPr>
      </w:pPr>
      <w:r w:rsidRPr="0070723F">
        <w:rPr>
          <w:lang w:val="en-US" w:eastAsia="zh-CN"/>
        </w:rPr>
        <w:t>The SEALDD/</w:t>
      </w:r>
      <w:r w:rsidRPr="0070723F">
        <w:rPr>
          <w:rFonts w:eastAsia="SimSun"/>
          <w:lang w:val="en-US" w:eastAsia="zh-CN"/>
        </w:rPr>
        <w:t xml:space="preserve">XRApp </w:t>
      </w:r>
      <w:r w:rsidRPr="0070723F">
        <w:rPr>
          <w:lang w:val="en-US" w:eastAsia="zh-CN"/>
        </w:rPr>
        <w:t xml:space="preserve">client sends the multi-modal flows </w:t>
      </w:r>
      <w:r w:rsidRPr="0070723F">
        <w:rPr>
          <w:rFonts w:eastAsia="SimSun"/>
          <w:lang w:val="en-US" w:eastAsia="zh-CN"/>
        </w:rPr>
        <w:t>alignment</w:t>
      </w:r>
      <w:r w:rsidRPr="0070723F">
        <w:rPr>
          <w:lang w:val="en-US" w:eastAsia="zh-CN"/>
        </w:rPr>
        <w:t xml:space="preserve"> monitoring response to the </w:t>
      </w:r>
      <w:r w:rsidRPr="0070723F">
        <w:rPr>
          <w:rFonts w:eastAsia="SimSun"/>
          <w:lang w:val="en-US" w:eastAsia="zh-CN"/>
        </w:rPr>
        <w:t>SEALDD/XRApp</w:t>
      </w:r>
      <w:r w:rsidRPr="0070723F">
        <w:rPr>
          <w:lang w:val="en-US" w:eastAsia="zh-CN"/>
        </w:rPr>
        <w:t xml:space="preserve"> server.</w:t>
      </w:r>
    </w:p>
    <w:p w14:paraId="13E67CE5" w14:textId="77777777" w:rsidR="00315C66" w:rsidRPr="0070723F" w:rsidRDefault="00315C66" w:rsidP="00315C66">
      <w:pPr>
        <w:ind w:left="567" w:hanging="283"/>
        <w:contextualSpacing/>
        <w:rPr>
          <w:lang w:val="en-US" w:eastAsia="zh-CN"/>
        </w:rPr>
      </w:pPr>
      <w:r w:rsidRPr="0070723F">
        <w:rPr>
          <w:lang w:val="en-US" w:eastAsia="zh-CN"/>
        </w:rPr>
        <w:t>4.</w:t>
      </w:r>
      <w:r w:rsidRPr="0070723F">
        <w:rPr>
          <w:lang w:val="en-US" w:eastAsia="zh-CN"/>
        </w:rPr>
        <w:tab/>
        <w:t>The SEALDD/</w:t>
      </w:r>
      <w:r w:rsidRPr="0070723F">
        <w:rPr>
          <w:rFonts w:eastAsia="SimSun"/>
          <w:lang w:val="en-US" w:eastAsia="zh-CN"/>
        </w:rPr>
        <w:t>XRApp</w:t>
      </w:r>
      <w:r w:rsidRPr="0070723F">
        <w:rPr>
          <w:lang w:val="en-US" w:eastAsia="zh-CN"/>
        </w:rPr>
        <w:t xml:space="preserve"> server sends the multi-modal flows alignment monitoring response to the VAL server, indicating whether the multi-modal flows alignment monitoring request is successful.</w:t>
      </w:r>
    </w:p>
    <w:p w14:paraId="0C52274D" w14:textId="77777777" w:rsidR="00315C66" w:rsidRPr="0070723F" w:rsidRDefault="00315C66" w:rsidP="00315C66">
      <w:pPr>
        <w:ind w:left="567" w:hanging="283"/>
        <w:contextualSpacing/>
        <w:rPr>
          <w:lang w:val="en-US" w:eastAsia="zh-CN"/>
        </w:rPr>
      </w:pPr>
      <w:r w:rsidRPr="0070723F">
        <w:rPr>
          <w:lang w:val="en-US" w:eastAsia="zh-CN"/>
        </w:rPr>
        <w:t>5.</w:t>
      </w:r>
      <w:r w:rsidRPr="0070723F">
        <w:rPr>
          <w:lang w:val="en-US" w:eastAsia="zh-CN"/>
        </w:rPr>
        <w:tab/>
        <w:t xml:space="preserve">The XRApp client calculates the end-to-end delay difference based on the arrival time and </w:t>
      </w:r>
      <w:r w:rsidRPr="0070723F">
        <w:rPr>
          <w:rFonts w:eastAsia="SimSun"/>
          <w:lang w:val="en-US" w:eastAsia="zh-CN"/>
        </w:rPr>
        <w:t xml:space="preserve">timestamp(e.g., timestamp in the RTP header) </w:t>
      </w:r>
      <w:r w:rsidRPr="0070723F">
        <w:rPr>
          <w:lang w:val="en-US" w:eastAsia="zh-CN"/>
        </w:rPr>
        <w:t xml:space="preserve">among the flows.  </w:t>
      </w:r>
    </w:p>
    <w:p w14:paraId="46BA5ABD" w14:textId="77777777" w:rsidR="00315C66" w:rsidRPr="0070723F" w:rsidRDefault="00315C66" w:rsidP="00315C66">
      <w:pPr>
        <w:keepLines/>
        <w:ind w:leftChars="200" w:left="400"/>
        <w:rPr>
          <w:color w:val="FF0000"/>
          <w:lang w:val="en-US" w:eastAsia="zh-CN"/>
        </w:rPr>
      </w:pPr>
      <w:r w:rsidRPr="0070723F">
        <w:rPr>
          <w:color w:val="FF0000"/>
          <w:lang w:val="en-US" w:eastAsia="zh-CN"/>
        </w:rPr>
        <w:t>Editor’s note: The detail of the end-to-end delay difference calculation is FFS.</w:t>
      </w:r>
    </w:p>
    <w:p w14:paraId="7637CD1D" w14:textId="77777777" w:rsidR="00315C66" w:rsidRPr="0070723F" w:rsidRDefault="00315C66" w:rsidP="00315C66">
      <w:pPr>
        <w:ind w:left="568" w:hanging="284"/>
        <w:contextualSpacing/>
        <w:rPr>
          <w:lang w:val="en-US" w:eastAsia="zh-CN"/>
        </w:rPr>
      </w:pPr>
      <w:r w:rsidRPr="0070723F">
        <w:rPr>
          <w:lang w:val="en-US" w:eastAsia="zh-CN"/>
        </w:rPr>
        <w:t>6-7.</w:t>
      </w:r>
      <w:r w:rsidRPr="0070723F">
        <w:rPr>
          <w:rFonts w:eastAsia="SimSun"/>
          <w:lang w:val="en-US" w:eastAsia="zh-CN"/>
        </w:rPr>
        <w:t>XRApp</w:t>
      </w:r>
      <w:r w:rsidRPr="0070723F">
        <w:rPr>
          <w:lang w:val="en-US" w:eastAsia="zh-CN"/>
        </w:rPr>
        <w:t xml:space="preserve"> client sends the multi-modal flows alignment monitoring result to the </w:t>
      </w:r>
      <w:r w:rsidRPr="0070723F">
        <w:rPr>
          <w:rFonts w:eastAsia="SimSun"/>
          <w:lang w:val="en-US" w:eastAsia="zh-CN"/>
        </w:rPr>
        <w:t>XRApp</w:t>
      </w:r>
      <w:r w:rsidRPr="0070723F">
        <w:rPr>
          <w:lang w:val="en-US" w:eastAsia="zh-CN"/>
        </w:rPr>
        <w:t xml:space="preserve"> server, then to the VAL server.</w:t>
      </w:r>
    </w:p>
    <w:p w14:paraId="6CF8623C" w14:textId="77777777" w:rsidR="00315C66" w:rsidRPr="0070723F" w:rsidRDefault="00315C66" w:rsidP="00C21836">
      <w:pPr>
        <w:rPr>
          <w:lang w:val="en-US"/>
        </w:rPr>
      </w:pPr>
    </w:p>
    <w:p w14:paraId="2AEA35B6" w14:textId="7455BD48" w:rsidR="008B60CB" w:rsidRPr="0070723F" w:rsidRDefault="008B60CB" w:rsidP="008B60CB">
      <w:pPr>
        <w:keepNext/>
        <w:keepLines/>
        <w:spacing w:before="120"/>
        <w:ind w:left="1134" w:hanging="1134"/>
        <w:outlineLvl w:val="2"/>
        <w:rPr>
          <w:ins w:id="44" w:author="Catalina Mladin" w:date="2024-05-10T11:31:00Z"/>
          <w:rFonts w:ascii="Arial" w:hAnsi="Arial"/>
          <w:sz w:val="28"/>
          <w:lang w:val="en-US"/>
        </w:rPr>
      </w:pPr>
      <w:bookmarkStart w:id="45" w:name="_Toc30891"/>
      <w:ins w:id="46" w:author="Catalina Mladin" w:date="2024-05-10T11:31:00Z">
        <w:r w:rsidRPr="0070723F">
          <w:rPr>
            <w:rFonts w:ascii="Arial" w:hAnsi="Arial"/>
            <w:sz w:val="28"/>
            <w:lang w:val="en-US" w:eastAsia="zh-CN"/>
          </w:rPr>
          <w:t>7</w:t>
        </w:r>
        <w:r w:rsidRPr="0070723F">
          <w:rPr>
            <w:rFonts w:ascii="Arial" w:hAnsi="Arial"/>
            <w:sz w:val="28"/>
            <w:lang w:val="en-US"/>
          </w:rPr>
          <w:t>.</w:t>
        </w:r>
        <w:r w:rsidRPr="0070723F">
          <w:rPr>
            <w:rFonts w:ascii="Arial" w:hAnsi="Arial"/>
            <w:sz w:val="28"/>
            <w:lang w:val="en-US" w:eastAsia="zh-CN"/>
          </w:rPr>
          <w:t>6</w:t>
        </w:r>
        <w:r w:rsidRPr="0070723F">
          <w:rPr>
            <w:rFonts w:ascii="Arial" w:hAnsi="Arial"/>
            <w:sz w:val="28"/>
            <w:lang w:val="en-US"/>
          </w:rPr>
          <w:t>.</w:t>
        </w:r>
        <w:r w:rsidRPr="0070723F">
          <w:rPr>
            <w:rFonts w:ascii="Arial" w:hAnsi="Arial"/>
            <w:sz w:val="28"/>
            <w:lang w:val="en-US" w:eastAsia="zh-CN"/>
          </w:rPr>
          <w:t>3</w:t>
        </w:r>
        <w:r w:rsidRPr="0070723F">
          <w:rPr>
            <w:rFonts w:ascii="Arial" w:hAnsi="Arial"/>
            <w:sz w:val="28"/>
            <w:lang w:val="en-US"/>
          </w:rPr>
          <w:tab/>
        </w:r>
        <w:r w:rsidRPr="0070723F">
          <w:rPr>
            <w:rFonts w:ascii="Arial" w:hAnsi="Arial"/>
            <w:sz w:val="28"/>
            <w:lang w:val="en-US" w:eastAsia="zh-CN"/>
          </w:rPr>
          <w:t>Solution e</w:t>
        </w:r>
        <w:r w:rsidRPr="0070723F">
          <w:rPr>
            <w:rFonts w:ascii="Arial" w:hAnsi="Arial"/>
            <w:sz w:val="28"/>
            <w:lang w:val="en-US"/>
          </w:rPr>
          <w:t>valuation</w:t>
        </w:r>
        <w:bookmarkEnd w:id="45"/>
      </w:ins>
    </w:p>
    <w:p w14:paraId="0F3EB866" w14:textId="67D04848" w:rsidR="008B60CB" w:rsidRPr="0070723F" w:rsidRDefault="008B60CB" w:rsidP="001B7CA2">
      <w:pPr>
        <w:rPr>
          <w:ins w:id="47" w:author="Catalina Mladin" w:date="2024-05-10T11:31:00Z"/>
          <w:lang w:val="en-US"/>
        </w:rPr>
      </w:pPr>
      <w:ins w:id="48" w:author="Catalina Mladin" w:date="2024-05-10T11:31:00Z">
        <w:r w:rsidRPr="0070723F">
          <w:rPr>
            <w:lang w:val="en-US"/>
          </w:rPr>
          <w:t xml:space="preserve">This solution addresses </w:t>
        </w:r>
      </w:ins>
      <w:ins w:id="49" w:author="Catalina Mladin" w:date="2024-05-10T11:32:00Z">
        <w:r w:rsidR="00367D43" w:rsidRPr="0070723F">
          <w:rPr>
            <w:lang w:val="en-US"/>
          </w:rPr>
          <w:t xml:space="preserve">KI#2 and </w:t>
        </w:r>
      </w:ins>
      <w:ins w:id="50" w:author="Catalina Mladin" w:date="2024-05-10T11:31:00Z">
        <w:r w:rsidRPr="0070723F">
          <w:rPr>
            <w:lang w:val="en-US"/>
          </w:rPr>
          <w:t>KI#</w:t>
        </w:r>
        <w:r w:rsidRPr="0070723F">
          <w:rPr>
            <w:rFonts w:eastAsia="SimSun"/>
            <w:lang w:val="en-US" w:eastAsia="zh-CN"/>
          </w:rPr>
          <w:t>8</w:t>
        </w:r>
        <w:r w:rsidRPr="0070723F">
          <w:rPr>
            <w:lang w:val="en-US"/>
          </w:rPr>
          <w:t xml:space="preserve"> to support</w:t>
        </w:r>
      </w:ins>
      <w:ins w:id="51" w:author="Catalina Mladin" w:date="2024-05-10T11:33:00Z">
        <w:r w:rsidR="00367D43" w:rsidRPr="0070723F">
          <w:rPr>
            <w:lang w:val="en-US"/>
          </w:rPr>
          <w:t xml:space="preserve"> </w:t>
        </w:r>
        <w:r w:rsidR="0008709D" w:rsidRPr="0070723F">
          <w:rPr>
            <w:lang w:val="en-US"/>
          </w:rPr>
          <w:t>alignment of flows within a multi-modal flow</w:t>
        </w:r>
      </w:ins>
      <w:ins w:id="52" w:author="Catalina Mladin" w:date="2024-05-10T11:34:00Z">
        <w:r w:rsidR="00B45BEA" w:rsidRPr="0070723F">
          <w:rPr>
            <w:lang w:val="en-US"/>
          </w:rPr>
          <w:t xml:space="preserve">. The solution describes </w:t>
        </w:r>
        <w:r w:rsidR="00F65CC4" w:rsidRPr="0070723F">
          <w:rPr>
            <w:lang w:val="en-US"/>
          </w:rPr>
          <w:t xml:space="preserve">how the service layer </w:t>
        </w:r>
        <w:r w:rsidR="00C35274" w:rsidRPr="0070723F">
          <w:rPr>
            <w:lang w:val="en-US"/>
          </w:rPr>
          <w:t xml:space="preserve">enables </w:t>
        </w:r>
      </w:ins>
      <w:ins w:id="53" w:author="Convida rev" w:date="2024-05-21T06:29:00Z">
        <w:r w:rsidR="00B83D66">
          <w:rPr>
            <w:lang w:val="en-US"/>
          </w:rPr>
          <w:t>multi-modal flow</w:t>
        </w:r>
      </w:ins>
      <w:ins w:id="54" w:author="Convida rev" w:date="2024-05-21T06:30:00Z">
        <w:r w:rsidR="00B83D66">
          <w:rPr>
            <w:lang w:val="en-US"/>
          </w:rPr>
          <w:t xml:space="preserve"> alignment </w:t>
        </w:r>
      </w:ins>
      <w:ins w:id="55" w:author="Catalina Mladin" w:date="2024-05-10T11:35:00Z">
        <w:r w:rsidR="00C35274" w:rsidRPr="0070723F">
          <w:rPr>
            <w:lang w:val="en-US"/>
          </w:rPr>
          <w:t xml:space="preserve"> </w:t>
        </w:r>
      </w:ins>
      <w:ins w:id="56" w:author="Catalina Mladin" w:date="2024-05-10T11:34:00Z">
        <w:r w:rsidR="00F65CC4" w:rsidRPr="0070723F">
          <w:rPr>
            <w:lang w:val="en-US"/>
          </w:rPr>
          <w:t>b</w:t>
        </w:r>
      </w:ins>
      <w:ins w:id="57" w:author="Catalina Mladin" w:date="2024-05-10T11:33:00Z">
        <w:r w:rsidR="0008709D" w:rsidRPr="0070723F">
          <w:rPr>
            <w:lang w:val="en-US"/>
          </w:rPr>
          <w:t xml:space="preserve">ased </w:t>
        </w:r>
      </w:ins>
      <w:ins w:id="58" w:author="Catalina Mladin" w:date="2024-05-10T11:35:00Z">
        <w:r w:rsidR="00C35274" w:rsidRPr="0070723F">
          <w:rPr>
            <w:lang w:val="en-US"/>
          </w:rPr>
          <w:t xml:space="preserve">its </w:t>
        </w:r>
      </w:ins>
      <w:ins w:id="59" w:author="Catalina Mladin" w:date="2024-05-10T11:33:00Z">
        <w:r w:rsidR="0008709D" w:rsidRPr="0070723F">
          <w:rPr>
            <w:lang w:val="en-US"/>
          </w:rPr>
          <w:t xml:space="preserve">configuration and </w:t>
        </w:r>
        <w:r w:rsidR="00B45BEA" w:rsidRPr="0070723F">
          <w:rPr>
            <w:lang w:val="en-US"/>
          </w:rPr>
          <w:t>policies</w:t>
        </w:r>
      </w:ins>
      <w:ins w:id="60" w:author="Catalina Mladin" w:date="2024-05-10T11:35:00Z">
        <w:r w:rsidR="00C35274" w:rsidRPr="0070723F">
          <w:rPr>
            <w:lang w:val="en-US"/>
          </w:rPr>
          <w:t xml:space="preserve">, and how </w:t>
        </w:r>
      </w:ins>
      <w:ins w:id="61" w:author="Convida rev" w:date="2024-05-21T06:30:00Z">
        <w:r w:rsidR="002E09CD">
          <w:rPr>
            <w:lang w:val="en-US"/>
          </w:rPr>
          <w:t xml:space="preserve">it makes </w:t>
        </w:r>
      </w:ins>
      <w:ins w:id="62" w:author="Catalina Mladin" w:date="2024-05-10T11:35:00Z">
        <w:r w:rsidR="001B7CA2" w:rsidRPr="0070723F">
          <w:rPr>
            <w:lang w:val="en-US"/>
          </w:rPr>
          <w:t xml:space="preserve"> use of</w:t>
        </w:r>
        <w:r w:rsidR="00C35274" w:rsidRPr="0070723F">
          <w:rPr>
            <w:lang w:val="en-US"/>
          </w:rPr>
          <w:t xml:space="preserve"> </w:t>
        </w:r>
      </w:ins>
      <w:ins w:id="63" w:author="Catalina Mladin" w:date="2024-05-10T11:36:00Z">
        <w:r w:rsidR="00F36DE8" w:rsidRPr="0070723F">
          <w:rPr>
            <w:lang w:val="en-US"/>
          </w:rPr>
          <w:t xml:space="preserve">existing </w:t>
        </w:r>
      </w:ins>
      <w:ins w:id="64" w:author="Catalina Mladin" w:date="2024-05-10T11:35:00Z">
        <w:r w:rsidR="001B7CA2" w:rsidRPr="0070723F">
          <w:rPr>
            <w:lang w:val="en-US"/>
          </w:rPr>
          <w:t>CN functionality</w:t>
        </w:r>
      </w:ins>
      <w:ins w:id="65" w:author="Catalina Mladin" w:date="2024-05-10T11:36:00Z">
        <w:r w:rsidR="001B7CA2" w:rsidRPr="0070723F">
          <w:rPr>
            <w:lang w:val="en-US"/>
          </w:rPr>
          <w:t xml:space="preserve"> </w:t>
        </w:r>
        <w:r w:rsidR="00F36DE8" w:rsidRPr="0070723F">
          <w:rPr>
            <w:lang w:val="en-US"/>
          </w:rPr>
          <w:t>for this purpose</w:t>
        </w:r>
      </w:ins>
      <w:ins w:id="66" w:author="Catalina Mladin" w:date="2024-05-10T11:31:00Z">
        <w:r w:rsidRPr="0070723F">
          <w:rPr>
            <w:lang w:val="en-US" w:eastAsia="zh-CN"/>
          </w:rPr>
          <w:t>.</w:t>
        </w:r>
      </w:ins>
    </w:p>
    <w:p w14:paraId="7D43290E" w14:textId="77777777" w:rsidR="00C21836" w:rsidRPr="0070723F" w:rsidRDefault="00C21836" w:rsidP="00CD2478">
      <w:pPr>
        <w:rPr>
          <w:lang w:val="en-US"/>
        </w:rPr>
      </w:pPr>
    </w:p>
    <w:p w14:paraId="148AFF31" w14:textId="5D092985" w:rsidR="00C21836" w:rsidRPr="0070723F"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0723F">
        <w:rPr>
          <w:rFonts w:ascii="Arial" w:hAnsi="Arial" w:cs="Arial"/>
          <w:color w:val="0000FF"/>
          <w:sz w:val="28"/>
          <w:szCs w:val="28"/>
          <w:lang w:val="en-US"/>
        </w:rPr>
        <w:t xml:space="preserve">* * * </w:t>
      </w:r>
      <w:r w:rsidR="00DB0492" w:rsidRPr="0070723F">
        <w:rPr>
          <w:rFonts w:ascii="Arial" w:hAnsi="Arial" w:cs="Arial"/>
          <w:color w:val="0000FF"/>
          <w:sz w:val="28"/>
          <w:szCs w:val="28"/>
          <w:lang w:val="en-US"/>
        </w:rPr>
        <w:t xml:space="preserve">End </w:t>
      </w:r>
      <w:r w:rsidRPr="0070723F">
        <w:rPr>
          <w:rFonts w:ascii="Arial" w:hAnsi="Arial" w:cs="Arial"/>
          <w:color w:val="0000FF"/>
          <w:sz w:val="28"/>
          <w:szCs w:val="28"/>
          <w:lang w:val="en-US"/>
        </w:rPr>
        <w:t>Change</w:t>
      </w:r>
      <w:r w:rsidR="00DB0492" w:rsidRPr="0070723F">
        <w:rPr>
          <w:rFonts w:ascii="Arial" w:hAnsi="Arial" w:cs="Arial"/>
          <w:color w:val="0000FF"/>
          <w:sz w:val="28"/>
          <w:szCs w:val="28"/>
          <w:lang w:val="en-US"/>
        </w:rPr>
        <w:t xml:space="preserve">s </w:t>
      </w:r>
      <w:r w:rsidRPr="0070723F">
        <w:rPr>
          <w:rFonts w:ascii="Arial" w:hAnsi="Arial" w:cs="Arial"/>
          <w:color w:val="0000FF"/>
          <w:sz w:val="28"/>
          <w:szCs w:val="28"/>
          <w:lang w:val="en-US"/>
        </w:rPr>
        <w:t>* * *</w:t>
      </w:r>
    </w:p>
    <w:p w14:paraId="336CAD14" w14:textId="418F81DC" w:rsidR="00C21836" w:rsidRPr="0070723F" w:rsidRDefault="00C21836" w:rsidP="00C21836">
      <w:pPr>
        <w:rPr>
          <w:lang w:val="en-US"/>
        </w:rPr>
      </w:pPr>
    </w:p>
    <w:p w14:paraId="6B38AD88" w14:textId="77777777" w:rsidR="00C21836" w:rsidRPr="0070723F" w:rsidRDefault="00C21836" w:rsidP="00CD2478">
      <w:pPr>
        <w:rPr>
          <w:lang w:val="en-US"/>
        </w:rPr>
      </w:pPr>
    </w:p>
    <w:sectPr w:rsidR="00C21836" w:rsidRPr="0070723F">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96E26" w14:textId="77777777" w:rsidR="00C95D6C" w:rsidRDefault="00C95D6C">
      <w:r>
        <w:separator/>
      </w:r>
    </w:p>
  </w:endnote>
  <w:endnote w:type="continuationSeparator" w:id="0">
    <w:p w14:paraId="779265B2" w14:textId="77777777" w:rsidR="00C95D6C" w:rsidRDefault="00C95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B75FE" w14:textId="77777777" w:rsidR="00C95D6C" w:rsidRDefault="00C95D6C">
      <w:r>
        <w:separator/>
      </w:r>
    </w:p>
  </w:footnote>
  <w:footnote w:type="continuationSeparator" w:id="0">
    <w:p w14:paraId="0A1DE5EC" w14:textId="77777777" w:rsidR="00C95D6C" w:rsidRDefault="00C95D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2A92603"/>
    <w:multiLevelType w:val="singleLevel"/>
    <w:tmpl w:val="D2A92603"/>
    <w:lvl w:ilvl="0">
      <w:start w:val="1"/>
      <w:numFmt w:val="decimal"/>
      <w:lvlText w:val="%1."/>
      <w:lvlJc w:val="left"/>
    </w:lvl>
  </w:abstractNum>
  <w:abstractNum w:abstractNumId="1" w15:restartNumberingAfterBreak="0">
    <w:nsid w:val="FF3FBDB8"/>
    <w:multiLevelType w:val="multilevel"/>
    <w:tmpl w:val="FF3FBDB8"/>
    <w:lvl w:ilvl="0">
      <w:start w:val="1"/>
      <w:numFmt w:val="decimal"/>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17E9DF2C"/>
    <w:multiLevelType w:val="singleLevel"/>
    <w:tmpl w:val="17E9DF2C"/>
    <w:lvl w:ilvl="0">
      <w:start w:val="1"/>
      <w:numFmt w:val="decimal"/>
      <w:lvlText w:val="%1."/>
      <w:lvlJc w:val="left"/>
    </w:lvl>
  </w:abstractNum>
  <w:num w:numId="1" w16cid:durableId="274362946">
    <w:abstractNumId w:val="1"/>
  </w:num>
  <w:num w:numId="2" w16cid:durableId="83847184">
    <w:abstractNumId w:val="0"/>
  </w:num>
  <w:num w:numId="3" w16cid:durableId="199409529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Mladin">
    <w15:presenceInfo w15:providerId="None" w15:userId="Catalina Mladin"/>
  </w15:person>
  <w15:person w15:author="Convida rev">
    <w15:presenceInfo w15:providerId="None" w15:userId="Convida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37B77"/>
    <w:rsid w:val="00057C40"/>
    <w:rsid w:val="00062A46"/>
    <w:rsid w:val="00072D44"/>
    <w:rsid w:val="00072EB8"/>
    <w:rsid w:val="00084191"/>
    <w:rsid w:val="0008709D"/>
    <w:rsid w:val="00091508"/>
    <w:rsid w:val="000928D3"/>
    <w:rsid w:val="000A1C77"/>
    <w:rsid w:val="000A5BBF"/>
    <w:rsid w:val="000B6310"/>
    <w:rsid w:val="000C6598"/>
    <w:rsid w:val="000D70B0"/>
    <w:rsid w:val="000F73CB"/>
    <w:rsid w:val="000F76CD"/>
    <w:rsid w:val="00107AAB"/>
    <w:rsid w:val="0012798E"/>
    <w:rsid w:val="0013504C"/>
    <w:rsid w:val="00135915"/>
    <w:rsid w:val="001526CE"/>
    <w:rsid w:val="001553AD"/>
    <w:rsid w:val="0015571C"/>
    <w:rsid w:val="00156707"/>
    <w:rsid w:val="001A1C18"/>
    <w:rsid w:val="001A486D"/>
    <w:rsid w:val="001B7CA2"/>
    <w:rsid w:val="001E41F3"/>
    <w:rsid w:val="001E5A1C"/>
    <w:rsid w:val="0020225A"/>
    <w:rsid w:val="002037A2"/>
    <w:rsid w:val="002055DD"/>
    <w:rsid w:val="002100CD"/>
    <w:rsid w:val="00210E61"/>
    <w:rsid w:val="00211286"/>
    <w:rsid w:val="00212FF7"/>
    <w:rsid w:val="00215ABA"/>
    <w:rsid w:val="00232D54"/>
    <w:rsid w:val="00247FAF"/>
    <w:rsid w:val="00256D71"/>
    <w:rsid w:val="00262BAD"/>
    <w:rsid w:val="002634BB"/>
    <w:rsid w:val="00275D12"/>
    <w:rsid w:val="00297FD0"/>
    <w:rsid w:val="002A412E"/>
    <w:rsid w:val="002B1F0E"/>
    <w:rsid w:val="002B38EA"/>
    <w:rsid w:val="002C24D7"/>
    <w:rsid w:val="002C7EBF"/>
    <w:rsid w:val="002D16C0"/>
    <w:rsid w:val="002D7ABB"/>
    <w:rsid w:val="002E09CD"/>
    <w:rsid w:val="00307245"/>
    <w:rsid w:val="003131B7"/>
    <w:rsid w:val="00315C66"/>
    <w:rsid w:val="00332BBF"/>
    <w:rsid w:val="00347CAD"/>
    <w:rsid w:val="0035086D"/>
    <w:rsid w:val="00367D43"/>
    <w:rsid w:val="00370766"/>
    <w:rsid w:val="003765CD"/>
    <w:rsid w:val="003C08DA"/>
    <w:rsid w:val="003D2C15"/>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5274"/>
    <w:rsid w:val="00486FED"/>
    <w:rsid w:val="0049014B"/>
    <w:rsid w:val="00491579"/>
    <w:rsid w:val="0049211E"/>
    <w:rsid w:val="0049670D"/>
    <w:rsid w:val="004A1BB0"/>
    <w:rsid w:val="004A61F3"/>
    <w:rsid w:val="004A6CE2"/>
    <w:rsid w:val="004B2E9C"/>
    <w:rsid w:val="004C418A"/>
    <w:rsid w:val="004D5F95"/>
    <w:rsid w:val="004E302C"/>
    <w:rsid w:val="0050780D"/>
    <w:rsid w:val="00521039"/>
    <w:rsid w:val="00521FBF"/>
    <w:rsid w:val="00525DE5"/>
    <w:rsid w:val="0052615C"/>
    <w:rsid w:val="0053374E"/>
    <w:rsid w:val="0054635E"/>
    <w:rsid w:val="005660BD"/>
    <w:rsid w:val="00567FC9"/>
    <w:rsid w:val="00585996"/>
    <w:rsid w:val="0058703A"/>
    <w:rsid w:val="005A3F92"/>
    <w:rsid w:val="005A4024"/>
    <w:rsid w:val="005A405C"/>
    <w:rsid w:val="005B5D33"/>
    <w:rsid w:val="005C1635"/>
    <w:rsid w:val="005C663A"/>
    <w:rsid w:val="005D5305"/>
    <w:rsid w:val="005E2C44"/>
    <w:rsid w:val="005E2ECF"/>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D559F"/>
    <w:rsid w:val="006E21FB"/>
    <w:rsid w:val="007010B6"/>
    <w:rsid w:val="0070723F"/>
    <w:rsid w:val="00710348"/>
    <w:rsid w:val="00712A2B"/>
    <w:rsid w:val="00713847"/>
    <w:rsid w:val="00722FA4"/>
    <w:rsid w:val="00726946"/>
    <w:rsid w:val="00732381"/>
    <w:rsid w:val="0073780F"/>
    <w:rsid w:val="007479F4"/>
    <w:rsid w:val="00754786"/>
    <w:rsid w:val="00770A9F"/>
    <w:rsid w:val="007825D3"/>
    <w:rsid w:val="007A4A08"/>
    <w:rsid w:val="007B0683"/>
    <w:rsid w:val="007B4183"/>
    <w:rsid w:val="007B512A"/>
    <w:rsid w:val="007C1138"/>
    <w:rsid w:val="007C2097"/>
    <w:rsid w:val="007C5607"/>
    <w:rsid w:val="007D3BFB"/>
    <w:rsid w:val="007E0DCE"/>
    <w:rsid w:val="007E16D9"/>
    <w:rsid w:val="007F4FDC"/>
    <w:rsid w:val="00800104"/>
    <w:rsid w:val="0080691C"/>
    <w:rsid w:val="00817868"/>
    <w:rsid w:val="008315E2"/>
    <w:rsid w:val="00837283"/>
    <w:rsid w:val="00843C3D"/>
    <w:rsid w:val="00847D51"/>
    <w:rsid w:val="0085467E"/>
    <w:rsid w:val="00856B98"/>
    <w:rsid w:val="00870EE7"/>
    <w:rsid w:val="00873B74"/>
    <w:rsid w:val="00881AEE"/>
    <w:rsid w:val="00895C76"/>
    <w:rsid w:val="008A0451"/>
    <w:rsid w:val="008A5E86"/>
    <w:rsid w:val="008A7F14"/>
    <w:rsid w:val="008B1118"/>
    <w:rsid w:val="008B3DB0"/>
    <w:rsid w:val="008B60CB"/>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C667B"/>
    <w:rsid w:val="009E3297"/>
    <w:rsid w:val="009F479E"/>
    <w:rsid w:val="009F7FF6"/>
    <w:rsid w:val="00A200DC"/>
    <w:rsid w:val="00A33D66"/>
    <w:rsid w:val="00A3669C"/>
    <w:rsid w:val="00A47E70"/>
    <w:rsid w:val="00A526CC"/>
    <w:rsid w:val="00A55F29"/>
    <w:rsid w:val="00A62C9F"/>
    <w:rsid w:val="00A72326"/>
    <w:rsid w:val="00A823B2"/>
    <w:rsid w:val="00A8322D"/>
    <w:rsid w:val="00A862B9"/>
    <w:rsid w:val="00A91F8C"/>
    <w:rsid w:val="00AA76AB"/>
    <w:rsid w:val="00AB0C79"/>
    <w:rsid w:val="00AB10C3"/>
    <w:rsid w:val="00AB6534"/>
    <w:rsid w:val="00AD2965"/>
    <w:rsid w:val="00AD384E"/>
    <w:rsid w:val="00AD7C25"/>
    <w:rsid w:val="00AF79C3"/>
    <w:rsid w:val="00B05B9E"/>
    <w:rsid w:val="00B15EB6"/>
    <w:rsid w:val="00B258BB"/>
    <w:rsid w:val="00B26390"/>
    <w:rsid w:val="00B35C6C"/>
    <w:rsid w:val="00B45BEA"/>
    <w:rsid w:val="00B46356"/>
    <w:rsid w:val="00B660D7"/>
    <w:rsid w:val="00B66D06"/>
    <w:rsid w:val="00B74C22"/>
    <w:rsid w:val="00B754CE"/>
    <w:rsid w:val="00B8024E"/>
    <w:rsid w:val="00B83D66"/>
    <w:rsid w:val="00B8599C"/>
    <w:rsid w:val="00B95BA0"/>
    <w:rsid w:val="00B95BC8"/>
    <w:rsid w:val="00BA016E"/>
    <w:rsid w:val="00BB5DFC"/>
    <w:rsid w:val="00BC7EB8"/>
    <w:rsid w:val="00BD279D"/>
    <w:rsid w:val="00C07199"/>
    <w:rsid w:val="00C1041E"/>
    <w:rsid w:val="00C123D3"/>
    <w:rsid w:val="00C1723F"/>
    <w:rsid w:val="00C17344"/>
    <w:rsid w:val="00C217B8"/>
    <w:rsid w:val="00C21836"/>
    <w:rsid w:val="00C35274"/>
    <w:rsid w:val="00C35B9B"/>
    <w:rsid w:val="00C40808"/>
    <w:rsid w:val="00C47E99"/>
    <w:rsid w:val="00C524DD"/>
    <w:rsid w:val="00C54F42"/>
    <w:rsid w:val="00C62B8F"/>
    <w:rsid w:val="00C953E5"/>
    <w:rsid w:val="00C95985"/>
    <w:rsid w:val="00C95D6C"/>
    <w:rsid w:val="00C96EAE"/>
    <w:rsid w:val="00CA36CD"/>
    <w:rsid w:val="00CA3886"/>
    <w:rsid w:val="00CA4650"/>
    <w:rsid w:val="00CB1493"/>
    <w:rsid w:val="00CB204C"/>
    <w:rsid w:val="00CC22D4"/>
    <w:rsid w:val="00CC5026"/>
    <w:rsid w:val="00CC65BA"/>
    <w:rsid w:val="00CD1719"/>
    <w:rsid w:val="00CD2478"/>
    <w:rsid w:val="00CD3417"/>
    <w:rsid w:val="00CE21CA"/>
    <w:rsid w:val="00D03838"/>
    <w:rsid w:val="00D0472E"/>
    <w:rsid w:val="00D075A9"/>
    <w:rsid w:val="00D140B5"/>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B0492"/>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56D40"/>
    <w:rsid w:val="00E71595"/>
    <w:rsid w:val="00E74E32"/>
    <w:rsid w:val="00E81BF9"/>
    <w:rsid w:val="00E84466"/>
    <w:rsid w:val="00E855CA"/>
    <w:rsid w:val="00E9491D"/>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36DE8"/>
    <w:rsid w:val="00F5389E"/>
    <w:rsid w:val="00F545AC"/>
    <w:rsid w:val="00F56BA7"/>
    <w:rsid w:val="00F56F2A"/>
    <w:rsid w:val="00F610C3"/>
    <w:rsid w:val="00F65CC4"/>
    <w:rsid w:val="00F65CCD"/>
    <w:rsid w:val="00F66359"/>
    <w:rsid w:val="00F81736"/>
    <w:rsid w:val="00F9205A"/>
    <w:rsid w:val="00F92762"/>
    <w:rsid w:val="00F946A3"/>
    <w:rsid w:val="00F95B00"/>
    <w:rsid w:val="00F95E21"/>
    <w:rsid w:val="00FB6386"/>
    <w:rsid w:val="00FC28AC"/>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qFormat/>
    <w:rsid w:val="00315C66"/>
    <w:rPr>
      <w:sz w:val="24"/>
      <w:szCs w:val="24"/>
    </w:rPr>
  </w:style>
  <w:style w:type="paragraph" w:styleId="Revision">
    <w:name w:val="Revision"/>
    <w:hidden/>
    <w:uiPriority w:val="99"/>
    <w:semiHidden/>
    <w:rsid w:val="005C663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616256484">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0800E0-EBA3-4736-B74F-79BB6271E922}">
  <ds:schemaRefs>
    <ds:schemaRef ds:uri="http://schemas.microsoft.com/sharepoint/v3/contenttype/forms"/>
  </ds:schemaRefs>
</ds:datastoreItem>
</file>

<file path=customXml/itemProps2.xml><?xml version="1.0" encoding="utf-8"?>
<ds:datastoreItem xmlns:ds="http://schemas.openxmlformats.org/officeDocument/2006/customXml" ds:itemID="{155C3FA5-B5B0-47A9-A6C5-2F3D25EABC05}">
  <ds:schemaRefs>
    <ds:schemaRef ds:uri="http://schemas.microsoft.com/office/2006/metadata/properties"/>
    <ds:schemaRef ds:uri="http://schemas.microsoft.com/office/infopath/2007/PartnerControls"/>
    <ds:schemaRef ds:uri="7c5b1d21-3706-402b-9a47-606a047dfa16"/>
    <ds:schemaRef ds:uri="78c86622-bb1c-4cae-8dff-61f776ce7b6e"/>
  </ds:schemaRefs>
</ds:datastoreItem>
</file>

<file path=customXml/itemProps3.xml><?xml version="1.0" encoding="utf-8"?>
<ds:datastoreItem xmlns:ds="http://schemas.openxmlformats.org/officeDocument/2006/customXml" ds:itemID="{180A8743-602E-4126-8786-A704B36A4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995</Words>
  <Characters>5677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Convida rev</cp:lastModifiedBy>
  <cp:revision>7</cp:revision>
  <cp:lastPrinted>1900-01-01T05:00:00Z</cp:lastPrinted>
  <dcterms:created xsi:type="dcterms:W3CDTF">2024-05-21T10:25:00Z</dcterms:created>
  <dcterms:modified xsi:type="dcterms:W3CDTF">2024-05-23T01:27:00Z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2024-05-10T15:01:42Z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d8ce4cea-7ddb-4b9e-8038-11b1571d3afd</vt:lpwstr>
  </property>
  <property fmtid="{D5CDD505-2E9C-101B-9397-08002B2CF9AE}" pid="9" name="MSIP_Label_4d2f777e-4347-4fc6-823a-b44ab313546a_ContentBits">
    <vt:lpwstr>0</vt:lpwstr>
  </property>
  <property fmtid="{D5CDD505-2E9C-101B-9397-08002B2CF9AE}" pid="10" name="ContentTypeId">
    <vt:lpwstr>0x010100062AE3A24E931C48B815E03240E3BBF2</vt:lpwstr>
  </property>
  <property fmtid="{D5CDD505-2E9C-101B-9397-08002B2CF9AE}" pid="11" name="MediaServiceImageTags">
    <vt:lpwstr/>
  </property>
</Properties>
</file>